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27027" w14:textId="7814F3FB" w:rsidR="008867D9" w:rsidRPr="00216B31" w:rsidRDefault="005608C6" w:rsidP="00572B5A">
      <w:pPr>
        <w:pStyle w:val="BodyText"/>
        <w:spacing w:before="0" w:after="0" w:line="216" w:lineRule="auto"/>
        <w:rPr>
          <w:b/>
          <w:bCs/>
          <w:sz w:val="42"/>
          <w:szCs w:val="42"/>
        </w:rPr>
      </w:pPr>
      <w:r w:rsidRPr="00E3540C">
        <w:rPr>
          <w:noProof/>
        </w:rPr>
        <w:drawing>
          <wp:anchor distT="0" distB="0" distL="114300" distR="114300" simplePos="0" relativeHeight="251659264" behindDoc="0" locked="0" layoutInCell="1" allowOverlap="1" wp14:anchorId="56E0D0E7" wp14:editId="4315517D">
            <wp:simplePos x="0" y="0"/>
            <wp:positionH relativeFrom="column">
              <wp:posOffset>3060065</wp:posOffset>
            </wp:positionH>
            <wp:positionV relativeFrom="paragraph">
              <wp:posOffset>235585</wp:posOffset>
            </wp:positionV>
            <wp:extent cx="1323975" cy="499745"/>
            <wp:effectExtent l="0" t="0" r="9525"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540C">
        <w:rPr>
          <w:noProof/>
        </w:rPr>
        <w:drawing>
          <wp:anchor distT="0" distB="0" distL="114300" distR="114300" simplePos="0" relativeHeight="251660288" behindDoc="0" locked="0" layoutInCell="1" allowOverlap="1" wp14:anchorId="6A6149E6" wp14:editId="0557D648">
            <wp:simplePos x="0" y="0"/>
            <wp:positionH relativeFrom="margin">
              <wp:posOffset>4382770</wp:posOffset>
            </wp:positionH>
            <wp:positionV relativeFrom="paragraph">
              <wp:posOffset>261620</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540C">
        <w:rPr>
          <w:noProof/>
        </w:rPr>
        <w:drawing>
          <wp:anchor distT="0" distB="0" distL="114300" distR="114300" simplePos="0" relativeHeight="251661312" behindDoc="0" locked="1" layoutInCell="1" allowOverlap="1" wp14:anchorId="57A42CC9" wp14:editId="15C44B25">
            <wp:simplePos x="0" y="0"/>
            <wp:positionH relativeFrom="margin">
              <wp:posOffset>4669790</wp:posOffset>
            </wp:positionH>
            <wp:positionV relativeFrom="margin">
              <wp:posOffset>-77470</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341BE0AA" wp14:editId="4408047B">
            <wp:simplePos x="0" y="0"/>
            <wp:positionH relativeFrom="column">
              <wp:posOffset>2914650</wp:posOffset>
            </wp:positionH>
            <wp:positionV relativeFrom="paragraph">
              <wp:posOffset>6985</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6D12" w:rsidRPr="00216B31">
        <w:rPr>
          <w:b/>
          <w:bCs/>
          <w:sz w:val="42"/>
          <w:szCs w:val="42"/>
        </w:rPr>
        <w:t xml:space="preserve">LAEP </w:t>
      </w:r>
      <w:r w:rsidR="0040658D" w:rsidRPr="00216B31">
        <w:rPr>
          <w:b/>
          <w:bCs/>
          <w:sz w:val="42"/>
          <w:szCs w:val="42"/>
        </w:rPr>
        <w:t>LACA</w:t>
      </w:r>
      <w:r w:rsidR="00416D12" w:rsidRPr="00216B31">
        <w:rPr>
          <w:b/>
          <w:bCs/>
          <w:sz w:val="42"/>
          <w:szCs w:val="42"/>
        </w:rPr>
        <w:t xml:space="preserve"> </w:t>
      </w:r>
    </w:p>
    <w:p w14:paraId="5B1D594A" w14:textId="1ECB8A4A" w:rsidR="008867D9" w:rsidRPr="00216B31" w:rsidRDefault="006724D0" w:rsidP="00572B5A">
      <w:pPr>
        <w:pStyle w:val="BodyText"/>
        <w:spacing w:before="0" w:after="0" w:line="216" w:lineRule="auto"/>
        <w:rPr>
          <w:b/>
          <w:bCs/>
          <w:sz w:val="42"/>
          <w:szCs w:val="42"/>
        </w:rPr>
      </w:pPr>
      <w:r w:rsidRPr="00216B31">
        <w:rPr>
          <w:b/>
          <w:bCs/>
          <w:sz w:val="42"/>
          <w:szCs w:val="42"/>
        </w:rPr>
        <w:t>Checklist</w:t>
      </w:r>
      <w:r w:rsidR="00BF46DF" w:rsidRPr="00216B31">
        <w:rPr>
          <w:b/>
          <w:bCs/>
          <w:sz w:val="42"/>
          <w:szCs w:val="42"/>
        </w:rPr>
        <w:t xml:space="preserve"> </w:t>
      </w:r>
      <w:r w:rsidR="00B573D5" w:rsidRPr="00216B31">
        <w:rPr>
          <w:b/>
          <w:bCs/>
          <w:sz w:val="42"/>
          <w:szCs w:val="42"/>
        </w:rPr>
        <w:t xml:space="preserve">- Domestic </w:t>
      </w:r>
    </w:p>
    <w:p w14:paraId="60E67F55" w14:textId="3E12DD3B" w:rsidR="00572B5A" w:rsidRPr="00E44AD6" w:rsidRDefault="00B573D5" w:rsidP="00572B5A">
      <w:pPr>
        <w:pStyle w:val="BodyText"/>
        <w:spacing w:before="0" w:after="0" w:line="216" w:lineRule="auto"/>
        <w:rPr>
          <w:b/>
          <w:bCs/>
          <w:color w:val="F04F14"/>
          <w:sz w:val="42"/>
          <w:szCs w:val="42"/>
        </w:rPr>
      </w:pPr>
      <w:r w:rsidRPr="00216B31">
        <w:rPr>
          <w:b/>
          <w:bCs/>
          <w:sz w:val="42"/>
          <w:szCs w:val="42"/>
        </w:rPr>
        <w:t xml:space="preserve">Thermal Efficiency </w:t>
      </w:r>
    </w:p>
    <w:p w14:paraId="05AFD226" w14:textId="77777777" w:rsidR="00572B5A" w:rsidRPr="00DB7037" w:rsidRDefault="00572B5A" w:rsidP="00572B5A"/>
    <w:p w14:paraId="4C28321D" w14:textId="7B88A6A0" w:rsidR="00572B5A" w:rsidRPr="00DB7037" w:rsidRDefault="006724D0" w:rsidP="00416D12">
      <w:pPr>
        <w:pStyle w:val="BodyText"/>
        <w:spacing w:before="0" w:after="0" w:line="320" w:lineRule="atLeast"/>
      </w:pPr>
      <w:r>
        <w:rPr>
          <w:b/>
          <w:bCs/>
          <w:sz w:val="28"/>
          <w:szCs w:val="28"/>
        </w:rPr>
        <w:t>Quick reference checklist</w:t>
      </w:r>
      <w:r w:rsidR="00416D12">
        <w:rPr>
          <w:b/>
          <w:bCs/>
          <w:sz w:val="28"/>
          <w:szCs w:val="28"/>
        </w:rPr>
        <w:t xml:space="preserve"> for assembling data for </w:t>
      </w:r>
      <w:r w:rsidR="00F93A6A">
        <w:rPr>
          <w:b/>
          <w:bCs/>
          <w:sz w:val="28"/>
          <w:szCs w:val="28"/>
        </w:rPr>
        <w:t>your local network operator’s</w:t>
      </w:r>
      <w:r w:rsidR="00416D12">
        <w:rPr>
          <w:b/>
          <w:bCs/>
          <w:sz w:val="28"/>
          <w:szCs w:val="28"/>
        </w:rPr>
        <w:t xml:space="preserve"> forecasting from a Local Area Energy Plan </w:t>
      </w:r>
      <w:r w:rsidR="007C4467">
        <w:rPr>
          <w:b/>
          <w:bCs/>
          <w:sz w:val="28"/>
          <w:szCs w:val="28"/>
        </w:rPr>
        <w:t xml:space="preserve">for </w:t>
      </w:r>
      <w:r w:rsidR="007C4467" w:rsidRPr="001E3044">
        <w:rPr>
          <w:b/>
          <w:bCs/>
          <w:sz w:val="28"/>
          <w:szCs w:val="28"/>
        </w:rPr>
        <w:t>Domestic Thermal Efficiency</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216B31" w:rsidRDefault="00C178CF" w:rsidP="0085564B">
      <w:pPr>
        <w:pStyle w:val="TOCHeading"/>
        <w:rPr>
          <w:noProof w:val="0"/>
          <w:color w:val="auto"/>
        </w:rPr>
      </w:pPr>
      <w:r w:rsidRPr="00216B31">
        <w:rPr>
          <w:noProof w:val="0"/>
          <w:color w:val="auto"/>
        </w:rPr>
        <w:t>CONTENTS</w:t>
      </w:r>
    </w:p>
    <w:p w14:paraId="32E87C3D" w14:textId="5C5E9C98" w:rsidR="00556212" w:rsidRPr="00216B31" w:rsidRDefault="00D54FBE">
      <w:pPr>
        <w:pStyle w:val="TOC1"/>
        <w:rPr>
          <w:rFonts w:cstheme="minorBidi"/>
          <w:b w:val="0"/>
          <w:bCs w:val="0"/>
          <w:caps w:val="0"/>
          <w:color w:val="auto"/>
          <w:kern w:val="2"/>
          <w:sz w:val="24"/>
          <w:szCs w:val="24"/>
          <w:lang w:eastAsia="en-GB"/>
          <w14:ligatures w14:val="standardContextual"/>
        </w:rPr>
      </w:pPr>
      <w:r w:rsidRPr="00216B31">
        <w:rPr>
          <w:color w:val="auto"/>
        </w:rPr>
        <w:fldChar w:fldCharType="begin"/>
      </w:r>
      <w:r w:rsidRPr="00216B31">
        <w:rPr>
          <w:color w:val="auto"/>
        </w:rPr>
        <w:instrText xml:space="preserve"> TOC \o "3-3" \h \z \t "Heading 1,1,Heading 2,2" </w:instrText>
      </w:r>
      <w:r w:rsidRPr="00216B31">
        <w:rPr>
          <w:color w:val="auto"/>
        </w:rPr>
        <w:fldChar w:fldCharType="separate"/>
      </w:r>
      <w:hyperlink w:anchor="_Toc175225005" w:history="1">
        <w:r w:rsidR="00556212" w:rsidRPr="00216B31">
          <w:rPr>
            <w:rStyle w:val="Hyperlink"/>
            <w:color w:val="auto"/>
          </w:rPr>
          <w:t>1.</w:t>
        </w:r>
        <w:r w:rsidR="00556212" w:rsidRPr="00216B31">
          <w:rPr>
            <w:rFonts w:cstheme="minorBidi"/>
            <w:b w:val="0"/>
            <w:bCs w:val="0"/>
            <w:caps w:val="0"/>
            <w:color w:val="auto"/>
            <w:kern w:val="2"/>
            <w:sz w:val="24"/>
            <w:szCs w:val="24"/>
            <w:lang w:eastAsia="en-GB"/>
            <w14:ligatures w14:val="standardContextual"/>
          </w:rPr>
          <w:tab/>
        </w:r>
        <w:r w:rsidR="00556212" w:rsidRPr="00216B31">
          <w:rPr>
            <w:rStyle w:val="Hyperlink"/>
            <w:color w:val="auto"/>
          </w:rPr>
          <w:t>Introduction</w:t>
        </w:r>
        <w:r w:rsidR="00556212" w:rsidRPr="00216B31">
          <w:rPr>
            <w:webHidden/>
            <w:color w:val="auto"/>
          </w:rPr>
          <w:tab/>
        </w:r>
        <w:r w:rsidR="00556212" w:rsidRPr="00216B31">
          <w:rPr>
            <w:webHidden/>
            <w:color w:val="auto"/>
          </w:rPr>
          <w:fldChar w:fldCharType="begin"/>
        </w:r>
        <w:r w:rsidR="00556212" w:rsidRPr="00216B31">
          <w:rPr>
            <w:webHidden/>
            <w:color w:val="auto"/>
          </w:rPr>
          <w:instrText xml:space="preserve"> PAGEREF _Toc175225005 \h </w:instrText>
        </w:r>
        <w:r w:rsidR="00556212" w:rsidRPr="00216B31">
          <w:rPr>
            <w:webHidden/>
            <w:color w:val="auto"/>
          </w:rPr>
        </w:r>
        <w:r w:rsidR="00556212" w:rsidRPr="00216B31">
          <w:rPr>
            <w:webHidden/>
            <w:color w:val="auto"/>
          </w:rPr>
          <w:fldChar w:fldCharType="separate"/>
        </w:r>
        <w:r w:rsidR="006624BD">
          <w:rPr>
            <w:webHidden/>
            <w:color w:val="auto"/>
          </w:rPr>
          <w:t>2</w:t>
        </w:r>
        <w:r w:rsidR="00556212" w:rsidRPr="00216B31">
          <w:rPr>
            <w:webHidden/>
            <w:color w:val="auto"/>
          </w:rPr>
          <w:fldChar w:fldCharType="end"/>
        </w:r>
      </w:hyperlink>
    </w:p>
    <w:p w14:paraId="1BF2FC5D" w14:textId="37F19F7C" w:rsidR="00556212" w:rsidRPr="00216B31" w:rsidRDefault="00556212">
      <w:pPr>
        <w:pStyle w:val="TOC1"/>
        <w:rPr>
          <w:rFonts w:cstheme="minorBidi"/>
          <w:b w:val="0"/>
          <w:bCs w:val="0"/>
          <w:caps w:val="0"/>
          <w:color w:val="auto"/>
          <w:kern w:val="2"/>
          <w:sz w:val="24"/>
          <w:szCs w:val="24"/>
          <w:lang w:eastAsia="en-GB"/>
          <w14:ligatures w14:val="standardContextual"/>
        </w:rPr>
      </w:pPr>
      <w:hyperlink w:anchor="_Toc175225006" w:history="1">
        <w:r w:rsidRPr="00216B31">
          <w:rPr>
            <w:rStyle w:val="Hyperlink"/>
            <w:color w:val="auto"/>
          </w:rPr>
          <w:t>2.</w:t>
        </w:r>
        <w:r w:rsidRPr="00216B31">
          <w:rPr>
            <w:rFonts w:cstheme="minorBidi"/>
            <w:b w:val="0"/>
            <w:bCs w:val="0"/>
            <w:caps w:val="0"/>
            <w:color w:val="auto"/>
            <w:kern w:val="2"/>
            <w:sz w:val="24"/>
            <w:szCs w:val="24"/>
            <w:lang w:eastAsia="en-GB"/>
            <w14:ligatures w14:val="standardContextual"/>
          </w:rPr>
          <w:tab/>
        </w:r>
        <w:r w:rsidRPr="00216B31">
          <w:rPr>
            <w:rStyle w:val="Hyperlink"/>
            <w:color w:val="auto"/>
          </w:rPr>
          <w:t>Domestic Thermal Efficiency</w:t>
        </w:r>
        <w:r w:rsidRPr="00216B31">
          <w:rPr>
            <w:webHidden/>
            <w:color w:val="auto"/>
          </w:rPr>
          <w:tab/>
        </w:r>
        <w:r w:rsidRPr="00216B31">
          <w:rPr>
            <w:webHidden/>
            <w:color w:val="auto"/>
          </w:rPr>
          <w:fldChar w:fldCharType="begin"/>
        </w:r>
        <w:r w:rsidRPr="00216B31">
          <w:rPr>
            <w:webHidden/>
            <w:color w:val="auto"/>
          </w:rPr>
          <w:instrText xml:space="preserve"> PAGEREF _Toc175225006 \h </w:instrText>
        </w:r>
        <w:r w:rsidRPr="00216B31">
          <w:rPr>
            <w:webHidden/>
            <w:color w:val="auto"/>
          </w:rPr>
        </w:r>
        <w:r w:rsidRPr="00216B31">
          <w:rPr>
            <w:webHidden/>
            <w:color w:val="auto"/>
          </w:rPr>
          <w:fldChar w:fldCharType="separate"/>
        </w:r>
        <w:r w:rsidR="006624BD">
          <w:rPr>
            <w:webHidden/>
            <w:color w:val="auto"/>
          </w:rPr>
          <w:t>2</w:t>
        </w:r>
        <w:r w:rsidRPr="00216B31">
          <w:rPr>
            <w:webHidden/>
            <w:color w:val="auto"/>
          </w:rPr>
          <w:fldChar w:fldCharType="end"/>
        </w:r>
      </w:hyperlink>
    </w:p>
    <w:p w14:paraId="53C84B35" w14:textId="0DE75B95" w:rsidR="00556212" w:rsidRPr="00216B31" w:rsidRDefault="00556212">
      <w:pPr>
        <w:pStyle w:val="TOC2"/>
        <w:tabs>
          <w:tab w:val="left" w:pos="1276"/>
        </w:tabs>
        <w:rPr>
          <w:rFonts w:cstheme="minorBidi"/>
          <w:kern w:val="2"/>
          <w:sz w:val="24"/>
          <w:szCs w:val="24"/>
          <w:lang w:eastAsia="en-GB"/>
          <w14:ligatures w14:val="standardContextual"/>
        </w:rPr>
      </w:pPr>
      <w:hyperlink w:anchor="_Toc175225007" w:history="1">
        <w:r w:rsidRPr="00216B31">
          <w:rPr>
            <w:rStyle w:val="Hyperlink"/>
            <w:color w:val="auto"/>
          </w:rPr>
          <w:t>2.1</w:t>
        </w:r>
        <w:r w:rsidRPr="00216B31">
          <w:rPr>
            <w:rFonts w:cstheme="minorBidi"/>
            <w:kern w:val="2"/>
            <w:sz w:val="24"/>
            <w:szCs w:val="24"/>
            <w:lang w:eastAsia="en-GB"/>
            <w14:ligatures w14:val="standardContextual"/>
          </w:rPr>
          <w:tab/>
        </w:r>
        <w:r w:rsidRPr="00216B31">
          <w:rPr>
            <w:rStyle w:val="Hyperlink"/>
            <w:color w:val="auto"/>
          </w:rPr>
          <w:t>Efficiency Building Archetype Definitions</w:t>
        </w:r>
        <w:r w:rsidRPr="00216B31">
          <w:rPr>
            <w:webHidden/>
          </w:rPr>
          <w:tab/>
        </w:r>
        <w:r w:rsidRPr="00216B31">
          <w:rPr>
            <w:webHidden/>
          </w:rPr>
          <w:fldChar w:fldCharType="begin"/>
        </w:r>
        <w:r w:rsidRPr="00216B31">
          <w:rPr>
            <w:webHidden/>
          </w:rPr>
          <w:instrText xml:space="preserve"> PAGEREF _Toc175225007 \h </w:instrText>
        </w:r>
        <w:r w:rsidRPr="00216B31">
          <w:rPr>
            <w:webHidden/>
          </w:rPr>
        </w:r>
        <w:r w:rsidRPr="00216B31">
          <w:rPr>
            <w:webHidden/>
          </w:rPr>
          <w:fldChar w:fldCharType="separate"/>
        </w:r>
        <w:r w:rsidR="006624BD">
          <w:rPr>
            <w:webHidden/>
          </w:rPr>
          <w:t>2</w:t>
        </w:r>
        <w:r w:rsidRPr="00216B31">
          <w:rPr>
            <w:webHidden/>
          </w:rPr>
          <w:fldChar w:fldCharType="end"/>
        </w:r>
      </w:hyperlink>
    </w:p>
    <w:p w14:paraId="45FA1EC6" w14:textId="496956B6" w:rsidR="00556212" w:rsidRPr="00216B31" w:rsidRDefault="00556212">
      <w:pPr>
        <w:pStyle w:val="TOC2"/>
        <w:tabs>
          <w:tab w:val="left" w:pos="1276"/>
        </w:tabs>
        <w:rPr>
          <w:rFonts w:cstheme="minorBidi"/>
          <w:kern w:val="2"/>
          <w:sz w:val="24"/>
          <w:szCs w:val="24"/>
          <w:lang w:eastAsia="en-GB"/>
          <w14:ligatures w14:val="standardContextual"/>
        </w:rPr>
      </w:pPr>
      <w:hyperlink w:anchor="_Toc175225008" w:history="1">
        <w:r w:rsidRPr="00216B31">
          <w:rPr>
            <w:rStyle w:val="Hyperlink"/>
            <w:color w:val="auto"/>
          </w:rPr>
          <w:t>2.2</w:t>
        </w:r>
        <w:r w:rsidRPr="00216B31">
          <w:rPr>
            <w:rFonts w:cstheme="minorBidi"/>
            <w:kern w:val="2"/>
            <w:sz w:val="24"/>
            <w:szCs w:val="24"/>
            <w:lang w:eastAsia="en-GB"/>
            <w14:ligatures w14:val="standardContextual"/>
          </w:rPr>
          <w:tab/>
        </w:r>
        <w:r w:rsidRPr="00216B31">
          <w:rPr>
            <w:rStyle w:val="Hyperlink"/>
            <w:color w:val="auto"/>
          </w:rPr>
          <w:t>Domestic Building Efficiency Data</w:t>
        </w:r>
        <w:r w:rsidRPr="00216B31">
          <w:rPr>
            <w:webHidden/>
          </w:rPr>
          <w:tab/>
        </w:r>
        <w:r w:rsidRPr="00216B31">
          <w:rPr>
            <w:webHidden/>
          </w:rPr>
          <w:fldChar w:fldCharType="begin"/>
        </w:r>
        <w:r w:rsidRPr="00216B31">
          <w:rPr>
            <w:webHidden/>
          </w:rPr>
          <w:instrText xml:space="preserve"> PAGEREF _Toc175225008 \h </w:instrText>
        </w:r>
        <w:r w:rsidRPr="00216B31">
          <w:rPr>
            <w:webHidden/>
          </w:rPr>
        </w:r>
        <w:r w:rsidRPr="00216B31">
          <w:rPr>
            <w:webHidden/>
          </w:rPr>
          <w:fldChar w:fldCharType="separate"/>
        </w:r>
        <w:r w:rsidR="006624BD">
          <w:rPr>
            <w:webHidden/>
          </w:rPr>
          <w:t>2</w:t>
        </w:r>
        <w:r w:rsidRPr="00216B31">
          <w:rPr>
            <w:webHidden/>
          </w:rPr>
          <w:fldChar w:fldCharType="end"/>
        </w:r>
      </w:hyperlink>
    </w:p>
    <w:p w14:paraId="277B68B3" w14:textId="7F7A52B5" w:rsidR="00556212" w:rsidRPr="00216B31" w:rsidRDefault="00556212">
      <w:pPr>
        <w:pStyle w:val="TOC2"/>
        <w:tabs>
          <w:tab w:val="left" w:pos="1276"/>
        </w:tabs>
        <w:rPr>
          <w:rFonts w:cstheme="minorBidi"/>
          <w:kern w:val="2"/>
          <w:sz w:val="24"/>
          <w:szCs w:val="24"/>
          <w:lang w:eastAsia="en-GB"/>
          <w14:ligatures w14:val="standardContextual"/>
        </w:rPr>
      </w:pPr>
      <w:hyperlink w:anchor="_Toc175225009" w:history="1">
        <w:r w:rsidRPr="00216B31">
          <w:rPr>
            <w:rStyle w:val="Hyperlink"/>
            <w:color w:val="auto"/>
          </w:rPr>
          <w:t>2.3</w:t>
        </w:r>
        <w:r w:rsidRPr="00216B31">
          <w:rPr>
            <w:rFonts w:cstheme="minorBidi"/>
            <w:kern w:val="2"/>
            <w:sz w:val="24"/>
            <w:szCs w:val="24"/>
            <w:lang w:eastAsia="en-GB"/>
            <w14:ligatures w14:val="standardContextual"/>
          </w:rPr>
          <w:tab/>
        </w:r>
        <w:r w:rsidRPr="00216B31">
          <w:rPr>
            <w:rStyle w:val="Hyperlink"/>
            <w:color w:val="auto"/>
          </w:rPr>
          <w:t>Domestic Building Thermal Efficiency Measures Data</w:t>
        </w:r>
        <w:r w:rsidRPr="00216B31">
          <w:rPr>
            <w:webHidden/>
          </w:rPr>
          <w:tab/>
        </w:r>
        <w:r w:rsidRPr="00216B31">
          <w:rPr>
            <w:webHidden/>
          </w:rPr>
          <w:fldChar w:fldCharType="begin"/>
        </w:r>
        <w:r w:rsidRPr="00216B31">
          <w:rPr>
            <w:webHidden/>
          </w:rPr>
          <w:instrText xml:space="preserve"> PAGEREF _Toc175225009 \h </w:instrText>
        </w:r>
        <w:r w:rsidRPr="00216B31">
          <w:rPr>
            <w:webHidden/>
          </w:rPr>
        </w:r>
        <w:r w:rsidRPr="00216B31">
          <w:rPr>
            <w:webHidden/>
          </w:rPr>
          <w:fldChar w:fldCharType="separate"/>
        </w:r>
        <w:r w:rsidR="006624BD">
          <w:rPr>
            <w:webHidden/>
          </w:rPr>
          <w:t>3</w:t>
        </w:r>
        <w:r w:rsidRPr="00216B31">
          <w:rPr>
            <w:webHidden/>
          </w:rPr>
          <w:fldChar w:fldCharType="end"/>
        </w:r>
      </w:hyperlink>
    </w:p>
    <w:p w14:paraId="3BE95990" w14:textId="446C5B8A" w:rsidR="00375991" w:rsidRPr="00DB7037" w:rsidRDefault="00D54FBE" w:rsidP="00416D12">
      <w:pPr>
        <w:pStyle w:val="BodyText"/>
      </w:pPr>
      <w:r w:rsidRPr="00216B31">
        <w:fldChar w:fldCharType="end"/>
      </w:r>
    </w:p>
    <w:p w14:paraId="021DD01E" w14:textId="77777777" w:rsidR="00463C6B" w:rsidRPr="00216B31" w:rsidRDefault="00463C6B" w:rsidP="0085564B">
      <w:pPr>
        <w:pStyle w:val="TOCListheadings"/>
        <w:rPr>
          <w:noProof w:val="0"/>
          <w:color w:val="auto"/>
        </w:rPr>
      </w:pPr>
      <w:r w:rsidRPr="00216B31">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E46A94" w:rsidRPr="00DB7037" w14:paraId="2817D02D" w14:textId="77777777" w:rsidTr="0002758B">
        <w:tc>
          <w:tcPr>
            <w:tcW w:w="1697" w:type="dxa"/>
          </w:tcPr>
          <w:p w14:paraId="72A955AB" w14:textId="09D41444" w:rsidR="00E46A94" w:rsidRPr="00DB7037" w:rsidRDefault="00E46A94" w:rsidP="00E46A94">
            <w:pPr>
              <w:pStyle w:val="Tabletextleft"/>
            </w:pPr>
            <w:r>
              <w:t>LAEP</w:t>
            </w:r>
          </w:p>
        </w:tc>
        <w:tc>
          <w:tcPr>
            <w:tcW w:w="7332" w:type="dxa"/>
          </w:tcPr>
          <w:p w14:paraId="6548775B" w14:textId="281A2B67" w:rsidR="00E46A94" w:rsidRPr="00DB7037" w:rsidRDefault="00E46A94" w:rsidP="00E46A94">
            <w:pPr>
              <w:pStyle w:val="Tabletextleft"/>
            </w:pPr>
            <w:r w:rsidRPr="00416D12">
              <w:t>Local Area Energy Plan</w:t>
            </w:r>
          </w:p>
        </w:tc>
      </w:tr>
      <w:tr w:rsidR="00E46A94" w:rsidRPr="00DB7037" w14:paraId="6BC977C7" w14:textId="77777777" w:rsidTr="0002758B">
        <w:tc>
          <w:tcPr>
            <w:tcW w:w="1697" w:type="dxa"/>
          </w:tcPr>
          <w:p w14:paraId="194F9F24" w14:textId="61CF6D37" w:rsidR="00E46A94" w:rsidRPr="00DB7037" w:rsidRDefault="00E46A94" w:rsidP="00E46A94">
            <w:pPr>
              <w:pStyle w:val="Tabletextleft"/>
            </w:pPr>
            <w:r>
              <w:t>LSOA</w:t>
            </w:r>
          </w:p>
        </w:tc>
        <w:tc>
          <w:tcPr>
            <w:tcW w:w="7332" w:type="dxa"/>
          </w:tcPr>
          <w:p w14:paraId="1E98ED04" w14:textId="6D9DCB1E" w:rsidR="00E46A94" w:rsidRPr="00DB7037" w:rsidRDefault="00E46A94" w:rsidP="00E46A94">
            <w:pPr>
              <w:pStyle w:val="Tabletextleft"/>
            </w:pPr>
            <w:r w:rsidRPr="00912893">
              <w:t>Lower Layer Super Output Areas</w:t>
            </w:r>
          </w:p>
        </w:tc>
      </w:tr>
      <w:tr w:rsidR="00E46A94" w:rsidRPr="00DB7037" w14:paraId="587A5E21" w14:textId="77777777" w:rsidTr="0002758B">
        <w:tc>
          <w:tcPr>
            <w:tcW w:w="1697" w:type="dxa"/>
          </w:tcPr>
          <w:p w14:paraId="2643B8E7" w14:textId="59862C91" w:rsidR="00E46A94" w:rsidRPr="00DB7037" w:rsidRDefault="00E46A94" w:rsidP="00E46A94">
            <w:pPr>
              <w:pStyle w:val="Tabletextleft"/>
            </w:pPr>
            <w:r>
              <w:t>DFES</w:t>
            </w:r>
          </w:p>
        </w:tc>
        <w:tc>
          <w:tcPr>
            <w:tcW w:w="7332" w:type="dxa"/>
          </w:tcPr>
          <w:p w14:paraId="0F194BB7" w14:textId="0B689B75" w:rsidR="00E46A94" w:rsidRPr="00DB7037" w:rsidRDefault="00E46A94" w:rsidP="00E46A94">
            <w:pPr>
              <w:pStyle w:val="Tabletextleft"/>
            </w:pPr>
            <w:r>
              <w:t>Distribution Future Energy Scenarios</w:t>
            </w:r>
          </w:p>
        </w:tc>
      </w:tr>
      <w:tr w:rsidR="00E46A94" w:rsidRPr="00DB7037" w14:paraId="22E7AEDE" w14:textId="77777777" w:rsidTr="0002758B">
        <w:tc>
          <w:tcPr>
            <w:tcW w:w="1697" w:type="dxa"/>
          </w:tcPr>
          <w:p w14:paraId="5318551E" w14:textId="5D1EED6F" w:rsidR="00E46A94" w:rsidRDefault="00E46A94" w:rsidP="00E46A94">
            <w:pPr>
              <w:pStyle w:val="Tabletextleft"/>
            </w:pPr>
            <w:r>
              <w:t>ONS</w:t>
            </w:r>
          </w:p>
        </w:tc>
        <w:tc>
          <w:tcPr>
            <w:tcW w:w="7332" w:type="dxa"/>
          </w:tcPr>
          <w:p w14:paraId="6786368D" w14:textId="2A9BE985" w:rsidR="00E46A94" w:rsidRDefault="00E46A94" w:rsidP="00E46A94">
            <w:pPr>
              <w:pStyle w:val="Tabletextleft"/>
            </w:pPr>
            <w:r>
              <w:t>Office for National Statistics</w:t>
            </w:r>
          </w:p>
        </w:tc>
      </w:tr>
    </w:tbl>
    <w:p w14:paraId="349A1A53" w14:textId="77777777" w:rsidR="00E673BB" w:rsidRDefault="00E673BB" w:rsidP="0085564B">
      <w:pPr>
        <w:pStyle w:val="BodyText"/>
      </w:pPr>
    </w:p>
    <w:p w14:paraId="16F0C30A" w14:textId="77777777" w:rsidR="007C27FD" w:rsidRPr="00DB7037" w:rsidRDefault="007C27FD" w:rsidP="0085564B">
      <w:pPr>
        <w:pStyle w:val="BodyText"/>
        <w:sectPr w:rsidR="007C27FD" w:rsidRPr="00DB7037" w:rsidSect="00CB36AE">
          <w:headerReference w:type="default" r:id="rId16"/>
          <w:footerReference w:type="default" r:id="rId17"/>
          <w:pgSz w:w="11907" w:h="16840" w:code="9"/>
          <w:pgMar w:top="1440" w:right="1440" w:bottom="1440" w:left="1440" w:header="510" w:footer="567" w:gutter="0"/>
          <w:pgNumType w:fmt="lowerRoman" w:start="1"/>
          <w:cols w:space="708"/>
          <w:docGrid w:linePitch="360"/>
        </w:sectPr>
      </w:pPr>
    </w:p>
    <w:p w14:paraId="58893A46" w14:textId="77777777" w:rsidR="006724D0" w:rsidRPr="00216B31" w:rsidRDefault="006724D0" w:rsidP="006724D0">
      <w:pPr>
        <w:pStyle w:val="Heading1"/>
        <w:rPr>
          <w:color w:val="auto"/>
        </w:rPr>
      </w:pPr>
      <w:bookmarkStart w:id="0" w:name="_Toc175225005"/>
      <w:r w:rsidRPr="00216B31">
        <w:rPr>
          <w:color w:val="auto"/>
        </w:rPr>
        <w:lastRenderedPageBreak/>
        <w:t>Introduction</w:t>
      </w:r>
      <w:bookmarkEnd w:id="0"/>
    </w:p>
    <w:p w14:paraId="5BCCF159" w14:textId="6173A5FE" w:rsidR="006724D0" w:rsidRDefault="006724D0" w:rsidP="009178DE">
      <w:r>
        <w:t xml:space="preserve">This checklist was written to accompany version </w:t>
      </w:r>
      <w:r w:rsidR="000B334A">
        <w:t xml:space="preserve">7 </w:t>
      </w:r>
      <w:r>
        <w:t xml:space="preserve">of the </w:t>
      </w:r>
      <w:r w:rsidRPr="00B265CE">
        <w:t xml:space="preserve">LAEP input for modelling </w:t>
      </w:r>
      <w:r w:rsidR="00216B31" w:rsidRPr="00216B31">
        <w:t>LACA</w:t>
      </w:r>
      <w:r>
        <w:t xml:space="preserve">. It is designed to be a quick reference guide to help with the assembly of the data required for </w:t>
      </w:r>
      <w:r w:rsidR="00A53CB4">
        <w:t>your local network operator’s</w:t>
      </w:r>
      <w:r>
        <w:t xml:space="preserve"> forecasting tool, but the </w:t>
      </w:r>
      <w:r w:rsidR="00216B31" w:rsidRPr="00216B31">
        <w:t>LACA</w:t>
      </w:r>
      <w:r>
        <w:t xml:space="preserve"> </w:t>
      </w:r>
      <w:r w:rsidR="00C30060">
        <w:t xml:space="preserve">definition </w:t>
      </w:r>
      <w:r>
        <w:t>itself is to be used as the comprehensive definition of requirements.</w:t>
      </w:r>
      <w:r w:rsidR="00E6176D">
        <w:t xml:space="preserve"> </w:t>
      </w:r>
      <w:r w:rsidR="00E6176D" w:rsidRPr="00E6176D">
        <w:t xml:space="preserve">This </w:t>
      </w:r>
      <w:r w:rsidR="00E6176D">
        <w:t>checklist</w:t>
      </w:r>
      <w:r w:rsidR="00E6176D" w:rsidRPr="00E6176D">
        <w:t xml:space="preserve"> specifically covers the compilation of domestic thermal efficiency data. Other </w:t>
      </w:r>
      <w:r w:rsidR="00E6176D">
        <w:t>checklists</w:t>
      </w:r>
      <w:r w:rsidR="00E6176D" w:rsidRPr="00E6176D">
        <w:t xml:space="preserve"> are provided to support the compilation of data for other technologies.</w:t>
      </w:r>
    </w:p>
    <w:p w14:paraId="481DB1AF" w14:textId="77777777" w:rsidR="009178DE" w:rsidRPr="006724D0" w:rsidRDefault="009178DE" w:rsidP="009178DE"/>
    <w:p w14:paraId="7BC03A2B" w14:textId="3974E499" w:rsidR="00A00A82" w:rsidRPr="00216B31" w:rsidRDefault="006724D0" w:rsidP="00A00A82">
      <w:pPr>
        <w:pStyle w:val="Heading1"/>
        <w:rPr>
          <w:color w:val="auto"/>
        </w:rPr>
      </w:pPr>
      <w:bookmarkStart w:id="1" w:name="_Toc175225006"/>
      <w:r w:rsidRPr="00216B31">
        <w:rPr>
          <w:color w:val="auto"/>
        </w:rPr>
        <w:t>Domestic Thermal Efficienc</w:t>
      </w:r>
      <w:r w:rsidR="008359B5" w:rsidRPr="00216B31">
        <w:rPr>
          <w:color w:val="auto"/>
        </w:rPr>
        <w:t>y</w:t>
      </w:r>
      <w:bookmarkEnd w:id="1"/>
    </w:p>
    <w:p w14:paraId="6B611E4E" w14:textId="56589713" w:rsidR="006724D0" w:rsidRDefault="006624BD" w:rsidP="00986034">
      <w:sdt>
        <w:sdtPr>
          <w:id w:val="923230577"/>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If using, complete the </w:t>
      </w:r>
      <w:r w:rsidR="00216B31" w:rsidRPr="00216B31">
        <w:t>LACA</w:t>
      </w:r>
      <w:r w:rsidR="006724D0">
        <w:t xml:space="preserve"> questionnaire sheet titled “DFES Scenario Selector” with your selected scenario. </w:t>
      </w:r>
    </w:p>
    <w:p w14:paraId="7359F269" w14:textId="6ED10F6E" w:rsidR="009D4B58" w:rsidRDefault="001A4FCC" w:rsidP="009D4B58">
      <w:pPr>
        <w:keepNext/>
      </w:pPr>
      <w:r w:rsidRPr="001A4FCC">
        <w:rPr>
          <w:noProof/>
        </w:rPr>
        <w:drawing>
          <wp:inline distT="0" distB="0" distL="0" distR="0" wp14:anchorId="6549DAB5" wp14:editId="703D6AA7">
            <wp:extent cx="5732145" cy="2390775"/>
            <wp:effectExtent l="0" t="0" r="1905" b="9525"/>
            <wp:docPr id="1778243794" name="Picture 1"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243794" name="Picture 1" descr="A graph with different colored lines&#10;&#10;Description automatically generated"/>
                    <pic:cNvPicPr/>
                  </pic:nvPicPr>
                  <pic:blipFill>
                    <a:blip r:embed="rId18"/>
                    <a:stretch>
                      <a:fillRect/>
                    </a:stretch>
                  </pic:blipFill>
                  <pic:spPr>
                    <a:xfrm>
                      <a:off x="0" y="0"/>
                      <a:ext cx="5732145" cy="2390775"/>
                    </a:xfrm>
                    <a:prstGeom prst="rect">
                      <a:avLst/>
                    </a:prstGeom>
                  </pic:spPr>
                </pic:pic>
              </a:graphicData>
            </a:graphic>
          </wp:inline>
        </w:drawing>
      </w:r>
    </w:p>
    <w:p w14:paraId="62D4299B" w14:textId="5D533148" w:rsidR="00432D70" w:rsidRPr="009E572C" w:rsidRDefault="009D4B58" w:rsidP="009D4B58">
      <w:pPr>
        <w:pStyle w:val="Caption"/>
        <w:jc w:val="left"/>
        <w:rPr>
          <w:rFonts w:cstheme="minorBidi"/>
          <w:b w:val="0"/>
          <w:i/>
          <w:iCs/>
          <w:sz w:val="20"/>
        </w:rPr>
      </w:pPr>
      <w:r w:rsidRPr="009E572C">
        <w:rPr>
          <w:rFonts w:cstheme="minorBidi"/>
          <w:b w:val="0"/>
          <w:i/>
          <w:iCs/>
          <w:sz w:val="20"/>
        </w:rPr>
        <w:t xml:space="preserve">Figure </w:t>
      </w:r>
      <w:r w:rsidRPr="009E572C">
        <w:rPr>
          <w:rFonts w:cstheme="minorBidi"/>
          <w:b w:val="0"/>
          <w:i/>
          <w:iCs/>
          <w:sz w:val="20"/>
        </w:rPr>
        <w:fldChar w:fldCharType="begin"/>
      </w:r>
      <w:r w:rsidRPr="009E572C">
        <w:rPr>
          <w:rFonts w:cstheme="minorBidi"/>
          <w:b w:val="0"/>
          <w:i/>
          <w:iCs/>
          <w:sz w:val="20"/>
        </w:rPr>
        <w:instrText xml:space="preserve"> SEQ Figure \* ARABIC </w:instrText>
      </w:r>
      <w:r w:rsidRPr="009E572C">
        <w:rPr>
          <w:rFonts w:cstheme="minorBidi"/>
          <w:b w:val="0"/>
          <w:i/>
          <w:iCs/>
          <w:sz w:val="20"/>
        </w:rPr>
        <w:fldChar w:fldCharType="separate"/>
      </w:r>
      <w:r w:rsidR="006624BD">
        <w:rPr>
          <w:rFonts w:cstheme="minorBidi"/>
          <w:b w:val="0"/>
          <w:i/>
          <w:iCs/>
          <w:noProof/>
          <w:sz w:val="20"/>
        </w:rPr>
        <w:t>1</w:t>
      </w:r>
      <w:r w:rsidRPr="009E572C">
        <w:rPr>
          <w:rFonts w:cstheme="minorBidi"/>
          <w:b w:val="0"/>
          <w:i/>
          <w:iCs/>
          <w:sz w:val="20"/>
        </w:rPr>
        <w:fldChar w:fldCharType="end"/>
      </w:r>
      <w:r w:rsidR="00893C19" w:rsidRPr="009E572C">
        <w:rPr>
          <w:rFonts w:cstheme="minorBidi"/>
          <w:b w:val="0"/>
          <w:i/>
          <w:iCs/>
          <w:sz w:val="20"/>
        </w:rPr>
        <w:t xml:space="preserve">: </w:t>
      </w:r>
      <w:r w:rsidR="009E572C" w:rsidRPr="009E572C">
        <w:rPr>
          <w:rFonts w:cstheme="minorBidi"/>
          <w:b w:val="0"/>
          <w:i/>
          <w:iCs/>
          <w:sz w:val="20"/>
        </w:rPr>
        <w:t>The DFES scenario selector tab to be used in domestic building efficiency cannot be provided in the preferred format.</w:t>
      </w:r>
    </w:p>
    <w:p w14:paraId="32531A0B" w14:textId="77777777" w:rsidR="006724D0" w:rsidRPr="00216B31" w:rsidRDefault="006724D0" w:rsidP="006724D0">
      <w:pPr>
        <w:pStyle w:val="Heading2"/>
        <w:rPr>
          <w:color w:val="auto"/>
        </w:rPr>
      </w:pPr>
      <w:bookmarkStart w:id="2" w:name="_Toc175225007"/>
      <w:r w:rsidRPr="00216B31">
        <w:rPr>
          <w:color w:val="auto"/>
        </w:rPr>
        <w:t>Efficiency Building Archetype Definitions</w:t>
      </w:r>
      <w:bookmarkEnd w:id="2"/>
    </w:p>
    <w:p w14:paraId="723BFD75" w14:textId="77777777" w:rsidR="006724D0" w:rsidRDefault="006624BD" w:rsidP="006724D0">
      <w:sdt>
        <w:sdtPr>
          <w:id w:val="-1184821145"/>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Complete each row with the corresponding category name used in the data file, leaving them blank if not covered by the data. Check the detailed descriptions for clarification on the definition of each template category.</w:t>
      </w:r>
    </w:p>
    <w:p w14:paraId="3B3C42C0" w14:textId="77777777" w:rsidR="00E519A1" w:rsidRDefault="00E519A1" w:rsidP="006724D0"/>
    <w:p w14:paraId="1F67A613" w14:textId="28B8004C" w:rsidR="00E519A1" w:rsidRPr="00E93856" w:rsidRDefault="006624BD" w:rsidP="00E519A1">
      <w:sdt>
        <w:sdtPr>
          <w:id w:val="132072603"/>
          <w14:checkbox>
            <w14:checked w14:val="0"/>
            <w14:checkedState w14:val="2612" w14:font="MS Gothic"/>
            <w14:uncheckedState w14:val="2610" w14:font="MS Gothic"/>
          </w14:checkbox>
        </w:sdtPr>
        <w:sdtEndPr/>
        <w:sdtContent>
          <w:r w:rsidR="00E519A1">
            <w:rPr>
              <w:rFonts w:ascii="MS Gothic" w:eastAsia="MS Gothic" w:hAnsi="MS Gothic" w:hint="eastAsia"/>
            </w:rPr>
            <w:t>☐</w:t>
          </w:r>
        </w:sdtContent>
      </w:sdt>
      <w:r w:rsidR="00E519A1">
        <w:t xml:space="preserve"> Ensure that categories are defined such that from the data an individual building will not move between categories over the modelled period.</w:t>
      </w:r>
    </w:p>
    <w:p w14:paraId="62E912E8" w14:textId="77777777" w:rsidR="00E519A1" w:rsidRPr="00E93856" w:rsidRDefault="00E519A1" w:rsidP="006724D0"/>
    <w:p w14:paraId="742A5358" w14:textId="7A231CE3" w:rsidR="00CB2694" w:rsidRDefault="00637B3B" w:rsidP="00CB2694">
      <w:pPr>
        <w:pStyle w:val="BodyText"/>
        <w:keepNext/>
      </w:pPr>
      <w:r w:rsidRPr="00637B3B">
        <w:rPr>
          <w:noProof/>
        </w:rPr>
        <w:drawing>
          <wp:inline distT="0" distB="0" distL="0" distR="0" wp14:anchorId="301828E0" wp14:editId="647DA921">
            <wp:extent cx="5732145" cy="800100"/>
            <wp:effectExtent l="0" t="0" r="1905" b="0"/>
            <wp:docPr id="1070585195"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585195" name="Picture 1" descr="A white background with black text&#10;&#10;Description automatically generated"/>
                    <pic:cNvPicPr/>
                  </pic:nvPicPr>
                  <pic:blipFill>
                    <a:blip r:embed="rId19"/>
                    <a:stretch>
                      <a:fillRect/>
                    </a:stretch>
                  </pic:blipFill>
                  <pic:spPr>
                    <a:xfrm>
                      <a:off x="0" y="0"/>
                      <a:ext cx="5732145" cy="800100"/>
                    </a:xfrm>
                    <a:prstGeom prst="rect">
                      <a:avLst/>
                    </a:prstGeom>
                  </pic:spPr>
                </pic:pic>
              </a:graphicData>
            </a:graphic>
          </wp:inline>
        </w:drawing>
      </w:r>
    </w:p>
    <w:p w14:paraId="3BB6E355" w14:textId="1D96868E" w:rsidR="006724D0" w:rsidRPr="005543C3" w:rsidRDefault="00CB2694" w:rsidP="00CB2694">
      <w:pPr>
        <w:pStyle w:val="Caption"/>
        <w:jc w:val="left"/>
        <w:rPr>
          <w:rFonts w:cstheme="minorBidi"/>
          <w:b w:val="0"/>
          <w:i/>
          <w:iCs/>
          <w:sz w:val="20"/>
        </w:rPr>
      </w:pPr>
      <w:r w:rsidRPr="005543C3">
        <w:rPr>
          <w:rFonts w:cstheme="minorBidi"/>
          <w:b w:val="0"/>
          <w:i/>
          <w:iCs/>
          <w:sz w:val="20"/>
        </w:rPr>
        <w:t xml:space="preserve">Figure </w:t>
      </w:r>
      <w:r w:rsidRPr="005543C3">
        <w:rPr>
          <w:rFonts w:cstheme="minorBidi"/>
          <w:b w:val="0"/>
          <w:i/>
          <w:iCs/>
          <w:sz w:val="20"/>
        </w:rPr>
        <w:fldChar w:fldCharType="begin"/>
      </w:r>
      <w:r w:rsidRPr="005543C3">
        <w:rPr>
          <w:rFonts w:cstheme="minorBidi"/>
          <w:b w:val="0"/>
          <w:i/>
          <w:iCs/>
          <w:sz w:val="20"/>
        </w:rPr>
        <w:instrText xml:space="preserve"> SEQ Figure \* ARABIC </w:instrText>
      </w:r>
      <w:r w:rsidRPr="005543C3">
        <w:rPr>
          <w:rFonts w:cstheme="minorBidi"/>
          <w:b w:val="0"/>
          <w:i/>
          <w:iCs/>
          <w:sz w:val="20"/>
        </w:rPr>
        <w:fldChar w:fldCharType="separate"/>
      </w:r>
      <w:r w:rsidR="006624BD">
        <w:rPr>
          <w:rFonts w:cstheme="minorBidi"/>
          <w:b w:val="0"/>
          <w:i/>
          <w:iCs/>
          <w:noProof/>
          <w:sz w:val="20"/>
        </w:rPr>
        <w:t>2</w:t>
      </w:r>
      <w:r w:rsidRPr="005543C3">
        <w:rPr>
          <w:rFonts w:cstheme="minorBidi"/>
          <w:b w:val="0"/>
          <w:i/>
          <w:iCs/>
          <w:sz w:val="20"/>
        </w:rPr>
        <w:fldChar w:fldCharType="end"/>
      </w:r>
      <w:r w:rsidR="005543C3" w:rsidRPr="005543C3">
        <w:rPr>
          <w:rFonts w:cstheme="minorBidi"/>
          <w:b w:val="0"/>
          <w:i/>
          <w:iCs/>
          <w:sz w:val="20"/>
        </w:rPr>
        <w:t>: An example of the first line of the building archetype definition table for heating technologies.</w:t>
      </w:r>
    </w:p>
    <w:p w14:paraId="456A679C" w14:textId="77777777" w:rsidR="006724D0" w:rsidRPr="00216B31" w:rsidRDefault="006724D0" w:rsidP="006724D0">
      <w:pPr>
        <w:pStyle w:val="Heading2"/>
        <w:rPr>
          <w:color w:val="auto"/>
        </w:rPr>
      </w:pPr>
      <w:bookmarkStart w:id="3" w:name="_Toc175225008"/>
      <w:r w:rsidRPr="00216B31">
        <w:rPr>
          <w:color w:val="auto"/>
        </w:rPr>
        <w:t>Domestic Building Efficiency Data</w:t>
      </w:r>
      <w:bookmarkEnd w:id="3"/>
    </w:p>
    <w:p w14:paraId="6FE398D2" w14:textId="5D28A7E1" w:rsidR="006724D0" w:rsidRDefault="006624BD" w:rsidP="006724D0">
      <w:sdt>
        <w:sdtPr>
          <w:id w:val="-123928508"/>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Convert the LAEP output data on domestic building thermal efficiency</w:t>
      </w:r>
      <w:r w:rsidR="005E1C8E">
        <w:t xml:space="preserve"> improvements in annual demand</w:t>
      </w:r>
      <w:r w:rsidR="006724D0">
        <w:t xml:space="preserve"> into a CSV indexed by geographical area and building archetype definition.</w:t>
      </w:r>
    </w:p>
    <w:p w14:paraId="7BFAA14E" w14:textId="77777777" w:rsidR="00050CF7" w:rsidRDefault="00050CF7" w:rsidP="006724D0"/>
    <w:p w14:paraId="1C54DF17" w14:textId="59CB0072" w:rsidR="00050CF7" w:rsidRDefault="006624BD" w:rsidP="006724D0">
      <w:sdt>
        <w:sdtPr>
          <w:id w:val="1507945055"/>
          <w14:checkbox>
            <w14:checked w14:val="0"/>
            <w14:checkedState w14:val="2612" w14:font="MS Gothic"/>
            <w14:uncheckedState w14:val="2610" w14:font="MS Gothic"/>
          </w14:checkbox>
        </w:sdtPr>
        <w:sdtEndPr/>
        <w:sdtContent>
          <w:r w:rsidR="00050CF7">
            <w:rPr>
              <w:rFonts w:ascii="MS Gothic" w:eastAsia="MS Gothic" w:hAnsi="MS Gothic" w:hint="eastAsia"/>
            </w:rPr>
            <w:t>☐</w:t>
          </w:r>
        </w:sdtContent>
      </w:sdt>
      <w:r w:rsidR="00050CF7">
        <w:t xml:space="preserve"> Check that the percentage data provided has values between 0 and 100.</w:t>
      </w:r>
    </w:p>
    <w:p w14:paraId="53E52CF1" w14:textId="77777777" w:rsidR="008B5F86" w:rsidRDefault="008B5F86" w:rsidP="006724D0"/>
    <w:p w14:paraId="55D73B56" w14:textId="1BE3E026" w:rsidR="008B5F86" w:rsidRDefault="006624BD" w:rsidP="006724D0">
      <w:sdt>
        <w:sdtPr>
          <w:id w:val="1666284347"/>
          <w14:checkbox>
            <w14:checked w14:val="0"/>
            <w14:checkedState w14:val="2612" w14:font="MS Gothic"/>
            <w14:uncheckedState w14:val="2610" w14:font="MS Gothic"/>
          </w14:checkbox>
        </w:sdtPr>
        <w:sdtEndPr/>
        <w:sdtContent>
          <w:r w:rsidR="008B5F86">
            <w:rPr>
              <w:rFonts w:ascii="MS Gothic" w:eastAsia="MS Gothic" w:hAnsi="MS Gothic" w:hint="eastAsia"/>
            </w:rPr>
            <w:t>☐</w:t>
          </w:r>
        </w:sdtContent>
      </w:sdt>
      <w:r w:rsidR="008B5F86">
        <w:t xml:space="preserve"> Ensure that the right type of data is provided - % impact if using </w:t>
      </w:r>
      <w:r w:rsidR="00646E70">
        <w:t xml:space="preserve">the “Quantified Thermal Demand” unit, and % of buildings with </w:t>
      </w:r>
      <w:r w:rsidR="00BD2785">
        <w:t>a measure adopted if using the “Thermal Efficiency Measures Adopted” unit.</w:t>
      </w:r>
    </w:p>
    <w:p w14:paraId="4D63A46D" w14:textId="77777777" w:rsidR="00986034" w:rsidRDefault="00986034" w:rsidP="006724D0"/>
    <w:p w14:paraId="096AA58E" w14:textId="25EA1BE0" w:rsidR="006724D0" w:rsidRDefault="006624BD" w:rsidP="006724D0">
      <w:sdt>
        <w:sdtPr>
          <w:id w:val="1992675050"/>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w:t>
      </w:r>
      <w:r w:rsidR="00216B31" w:rsidRPr="00216B31">
        <w:t>LACA</w:t>
      </w:r>
      <w:r w:rsidR="006724D0">
        <w:t xml:space="preserve"> questionnaire, wither custom or official (check the </w:t>
      </w:r>
      <w:hyperlink r:id="rId20" w:history="1">
        <w:r w:rsidR="006724D0" w:rsidRPr="009B2AD1">
          <w:rPr>
            <w:rStyle w:val="Hyperlink"/>
          </w:rPr>
          <w:t>ONS Open Geography Portal</w:t>
        </w:r>
      </w:hyperlink>
      <w:r w:rsidR="006724D0">
        <w:t xml:space="preserve"> for official boundary naming definitions).</w:t>
      </w:r>
    </w:p>
    <w:p w14:paraId="62BC2EEF" w14:textId="77777777" w:rsidR="00CB4933" w:rsidRDefault="00CB4933" w:rsidP="006724D0"/>
    <w:p w14:paraId="779D0165" w14:textId="69FCD9C3" w:rsidR="00986034" w:rsidRDefault="006624BD" w:rsidP="006724D0">
      <w:sdt>
        <w:sdtPr>
          <w:id w:val="-1093314228"/>
          <w14:checkbox>
            <w14:checked w14:val="0"/>
            <w14:checkedState w14:val="2612" w14:font="MS Gothic"/>
            <w14:uncheckedState w14:val="2610" w14:font="MS Gothic"/>
          </w14:checkbox>
        </w:sdtPr>
        <w:sdtEndPr/>
        <w:sdtContent>
          <w:r w:rsidR="00CB4933">
            <w:rPr>
              <w:rFonts w:ascii="MS Gothic" w:eastAsia="MS Gothic" w:hAnsi="MS Gothic" w:hint="eastAsia"/>
            </w:rPr>
            <w:t>☐</w:t>
          </w:r>
        </w:sdtContent>
      </w:sdt>
      <w:r w:rsidR="00CB4933">
        <w:t xml:space="preserve"> If providing LSOA level data, check tha</w:t>
      </w:r>
      <w:r w:rsidR="006205AE">
        <w:t>t data is only included for LSOAs listed in the “</w:t>
      </w:r>
      <w:r w:rsidR="006205AE" w:rsidRPr="006205AE">
        <w:t>List of relevant 2011 LSOAs</w:t>
      </w:r>
      <w:r w:rsidR="006205AE">
        <w:t>” or “</w:t>
      </w:r>
      <w:r w:rsidR="00B7140F" w:rsidRPr="00B7140F">
        <w:t>List of relevant 2021 LSOAs</w:t>
      </w:r>
      <w:r w:rsidR="006205AE">
        <w:t>”</w:t>
      </w:r>
      <w:r w:rsidR="00B7140F">
        <w:t xml:space="preserve"> files provided in the “General Information” folder.</w:t>
      </w:r>
    </w:p>
    <w:p w14:paraId="57FC9685" w14:textId="77777777" w:rsidR="00CB4933" w:rsidRDefault="00CB4933" w:rsidP="006724D0"/>
    <w:p w14:paraId="5B5DF667" w14:textId="77777777" w:rsidR="006724D0" w:rsidRDefault="006624BD" w:rsidP="006724D0">
      <w:sdt>
        <w:sdtPr>
          <w:id w:val="241219401"/>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Check that the building archetype column has names exactly matching the “</w:t>
      </w:r>
      <w:r w:rsidR="006724D0" w:rsidRPr="00607D20">
        <w:t>laep_efficiency_building_archetype_definition</w:t>
      </w:r>
      <w:r w:rsidR="006724D0">
        <w:t>” in the accompanying definition CSV.</w:t>
      </w:r>
    </w:p>
    <w:p w14:paraId="1E6A37D0" w14:textId="77777777" w:rsidR="00BD2785" w:rsidRDefault="00BD2785" w:rsidP="006724D0"/>
    <w:p w14:paraId="1BB2F0EE" w14:textId="3AE4F414" w:rsidR="00BD2785" w:rsidRDefault="006624BD" w:rsidP="006724D0">
      <w:sdt>
        <w:sdtPr>
          <w:id w:val="-1827504750"/>
          <w14:checkbox>
            <w14:checked w14:val="0"/>
            <w14:checkedState w14:val="2612" w14:font="MS Gothic"/>
            <w14:uncheckedState w14:val="2610" w14:font="MS Gothic"/>
          </w14:checkbox>
        </w:sdtPr>
        <w:sdtEndPr/>
        <w:sdtContent>
          <w:r w:rsidR="008E0AC7">
            <w:rPr>
              <w:rFonts w:ascii="MS Gothic" w:eastAsia="MS Gothic" w:hAnsi="MS Gothic" w:hint="eastAsia"/>
            </w:rPr>
            <w:t>☐</w:t>
          </w:r>
        </w:sdtContent>
      </w:sdt>
      <w:r w:rsidR="00BD2785">
        <w:t xml:space="preserve"> If using the </w:t>
      </w:r>
      <w:r w:rsidR="00DD6D55">
        <w:t>“</w:t>
      </w:r>
      <w:r w:rsidR="00BD2785">
        <w:t xml:space="preserve">Thermal Efficiency Measures Adopted” unit, check </w:t>
      </w:r>
      <w:r w:rsidR="000C2262">
        <w:t xml:space="preserve">that the </w:t>
      </w:r>
      <w:r w:rsidR="00C829A0">
        <w:t>names in the “</w:t>
      </w:r>
      <w:r w:rsidR="00C829A0" w:rsidRPr="00C829A0">
        <w:t>laep_efficiency_measure_name</w:t>
      </w:r>
      <w:r w:rsidR="00C829A0">
        <w:t xml:space="preserve">” column exactly match the names provided in the </w:t>
      </w:r>
      <w:r w:rsidR="00631459">
        <w:t>“</w:t>
      </w:r>
      <w:r w:rsidR="00631459" w:rsidRPr="00631459">
        <w:t>efficiency_measures_domestic_data_template_v7</w:t>
      </w:r>
      <w:r w:rsidR="00631459">
        <w:t>” sheet</w:t>
      </w:r>
      <w:r w:rsidR="000C2262">
        <w:t>. Otherwise, leave this column blank.</w:t>
      </w:r>
    </w:p>
    <w:p w14:paraId="1CE9E0D1" w14:textId="77777777" w:rsidR="008E0AC7" w:rsidRDefault="008E0AC7" w:rsidP="006724D0"/>
    <w:p w14:paraId="46CAE887" w14:textId="4FCCBA7C" w:rsidR="008E0AC7" w:rsidRDefault="006624BD" w:rsidP="008E0AC7">
      <w:sdt>
        <w:sdtPr>
          <w:id w:val="1730108715"/>
          <w14:checkbox>
            <w14:checked w14:val="0"/>
            <w14:checkedState w14:val="2612" w14:font="MS Gothic"/>
            <w14:uncheckedState w14:val="2610" w14:font="MS Gothic"/>
          </w14:checkbox>
        </w:sdtPr>
        <w:sdtEndPr/>
        <w:sdtContent>
          <w:r w:rsidR="008E0AC7">
            <w:rPr>
              <w:rFonts w:ascii="MS Gothic" w:eastAsia="MS Gothic" w:hAnsi="MS Gothic" w:hint="eastAsia"/>
            </w:rPr>
            <w:t>☐</w:t>
          </w:r>
        </w:sdtContent>
      </w:sdt>
      <w:r w:rsidR="008E0AC7">
        <w:t xml:space="preserve"> If using the “Thermal Efficiency Measures Adopted” unit, ensure that each combination of geographical area</w:t>
      </w:r>
      <w:r w:rsidR="00F96B27">
        <w:t>, building archetype definition and measure have a corresponding row in the “</w:t>
      </w:r>
      <w:r w:rsidR="00F96B27" w:rsidRPr="00631459">
        <w:t>efficiency_measures_domestic_data_template_v7</w:t>
      </w:r>
      <w:r w:rsidR="00F96B27">
        <w:t xml:space="preserve">” sheet. </w:t>
      </w:r>
    </w:p>
    <w:p w14:paraId="307CCAA6" w14:textId="77777777" w:rsidR="00986034" w:rsidRDefault="00986034" w:rsidP="006724D0"/>
    <w:p w14:paraId="3EC2A1A3" w14:textId="77777777" w:rsidR="006724D0" w:rsidRDefault="006624BD" w:rsidP="006724D0">
      <w:sdt>
        <w:sdtPr>
          <w:id w:val="-678807474"/>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Ensure that each year between the base year and 2050 has a column, even if empty.</w:t>
      </w:r>
    </w:p>
    <w:p w14:paraId="793AB7B9" w14:textId="77777777" w:rsidR="00986034" w:rsidRDefault="00986034" w:rsidP="006724D0"/>
    <w:p w14:paraId="4BBFCA59" w14:textId="2A11B128" w:rsidR="006724D0" w:rsidRDefault="006624BD" w:rsidP="006724D0">
      <w:sdt>
        <w:sdtPr>
          <w:id w:val="-198475799"/>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w:t>
      </w:r>
      <w:r w:rsidR="00166334">
        <w:t xml:space="preserve">If relevant for your LAEP, ensure that the year definition used for the data matches the definition given in the </w:t>
      </w:r>
      <w:r w:rsidR="00216B31" w:rsidRPr="00216B31">
        <w:t>LACA</w:t>
      </w:r>
      <w:r w:rsidR="00166334">
        <w:t xml:space="preserve"> questionnaire in the “General Information” folder.</w:t>
      </w:r>
    </w:p>
    <w:p w14:paraId="6682AB51" w14:textId="77777777" w:rsidR="00986034" w:rsidRDefault="00986034" w:rsidP="006724D0"/>
    <w:p w14:paraId="17C293E6" w14:textId="77777777" w:rsidR="006724D0" w:rsidRDefault="006624BD" w:rsidP="006724D0">
      <w:sdt>
        <w:sdtPr>
          <w:id w:val="1213313311"/>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Add a column with the LAEP name to indicate the data origin.</w:t>
      </w:r>
    </w:p>
    <w:p w14:paraId="35590E4E" w14:textId="77777777" w:rsidR="00986034" w:rsidRDefault="00986034" w:rsidP="006724D0"/>
    <w:p w14:paraId="1EB090AF" w14:textId="77777777" w:rsidR="006724D0" w:rsidRDefault="006624BD" w:rsidP="006724D0">
      <w:sdt>
        <w:sdtPr>
          <w:id w:val="-1751190263"/>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Make sure naming doesn’t have typos (check capitalisation, spelling, spaces).</w:t>
      </w:r>
    </w:p>
    <w:p w14:paraId="27FB9B37" w14:textId="77777777" w:rsidR="00986034" w:rsidRPr="00803498" w:rsidRDefault="00986034" w:rsidP="006724D0"/>
    <w:p w14:paraId="4ACA3959" w14:textId="77777777" w:rsidR="00B147C0" w:rsidRDefault="006624BD" w:rsidP="006724D0">
      <w:sdt>
        <w:sdtPr>
          <w:id w:val="-1439830641"/>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Make sure the file is saved in the CSV UTF-8 (Comma delimited) format.</w:t>
      </w:r>
      <w:r w:rsidR="00572B5A">
        <w:t xml:space="preserve"> </w:t>
      </w:r>
    </w:p>
    <w:p w14:paraId="2BA3B3F4" w14:textId="77777777" w:rsidR="00CB2694" w:rsidRDefault="00CB2694" w:rsidP="006724D0"/>
    <w:p w14:paraId="3587A2B6" w14:textId="29492753" w:rsidR="00CB2694" w:rsidRDefault="00512574" w:rsidP="00CB2694">
      <w:pPr>
        <w:keepNext/>
      </w:pPr>
      <w:r w:rsidRPr="007B4934">
        <w:rPr>
          <w:noProof/>
        </w:rPr>
        <w:drawing>
          <wp:inline distT="0" distB="0" distL="0" distR="0" wp14:anchorId="76766DB8" wp14:editId="0911788A">
            <wp:extent cx="5732145" cy="420848"/>
            <wp:effectExtent l="0" t="0" r="1905" b="0"/>
            <wp:docPr id="1470154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154549" name=""/>
                    <pic:cNvPicPr/>
                  </pic:nvPicPr>
                  <pic:blipFill>
                    <a:blip r:embed="rId21"/>
                    <a:stretch>
                      <a:fillRect/>
                    </a:stretch>
                  </pic:blipFill>
                  <pic:spPr>
                    <a:xfrm>
                      <a:off x="0" y="0"/>
                      <a:ext cx="5732145" cy="420848"/>
                    </a:xfrm>
                    <a:prstGeom prst="rect">
                      <a:avLst/>
                    </a:prstGeom>
                  </pic:spPr>
                </pic:pic>
              </a:graphicData>
            </a:graphic>
          </wp:inline>
        </w:drawing>
      </w:r>
    </w:p>
    <w:p w14:paraId="39099A71" w14:textId="32096218" w:rsidR="005815A7" w:rsidRDefault="00CB2694" w:rsidP="0031244E">
      <w:pPr>
        <w:pStyle w:val="Caption"/>
        <w:jc w:val="left"/>
        <w:rPr>
          <w:rFonts w:cstheme="minorBidi"/>
          <w:b w:val="0"/>
          <w:i/>
          <w:iCs/>
          <w:sz w:val="20"/>
        </w:rPr>
      </w:pPr>
      <w:r w:rsidRPr="005543C3">
        <w:rPr>
          <w:rFonts w:cstheme="minorBidi"/>
          <w:b w:val="0"/>
          <w:i/>
          <w:iCs/>
          <w:sz w:val="20"/>
        </w:rPr>
        <w:t xml:space="preserve">Figure </w:t>
      </w:r>
      <w:r w:rsidRPr="005543C3">
        <w:rPr>
          <w:rFonts w:cstheme="minorBidi"/>
          <w:b w:val="0"/>
          <w:i/>
          <w:iCs/>
          <w:sz w:val="20"/>
        </w:rPr>
        <w:fldChar w:fldCharType="begin"/>
      </w:r>
      <w:r w:rsidRPr="005543C3">
        <w:rPr>
          <w:rFonts w:cstheme="minorBidi"/>
          <w:b w:val="0"/>
          <w:i/>
          <w:iCs/>
          <w:sz w:val="20"/>
        </w:rPr>
        <w:instrText xml:space="preserve"> SEQ Figure \* ARABIC </w:instrText>
      </w:r>
      <w:r w:rsidRPr="005543C3">
        <w:rPr>
          <w:rFonts w:cstheme="minorBidi"/>
          <w:b w:val="0"/>
          <w:i/>
          <w:iCs/>
          <w:sz w:val="20"/>
        </w:rPr>
        <w:fldChar w:fldCharType="separate"/>
      </w:r>
      <w:r w:rsidR="006624BD">
        <w:rPr>
          <w:rFonts w:cstheme="minorBidi"/>
          <w:b w:val="0"/>
          <w:i/>
          <w:iCs/>
          <w:noProof/>
          <w:sz w:val="20"/>
        </w:rPr>
        <w:t>3</w:t>
      </w:r>
      <w:r w:rsidRPr="005543C3">
        <w:rPr>
          <w:rFonts w:cstheme="minorBidi"/>
          <w:b w:val="0"/>
          <w:i/>
          <w:iCs/>
          <w:sz w:val="20"/>
        </w:rPr>
        <w:fldChar w:fldCharType="end"/>
      </w:r>
      <w:r w:rsidR="00BE53D0" w:rsidRPr="005543C3">
        <w:rPr>
          <w:rFonts w:cstheme="minorBidi"/>
          <w:b w:val="0"/>
          <w:i/>
          <w:iCs/>
          <w:sz w:val="20"/>
        </w:rPr>
        <w:t>: First row of domestic building thermal efficiency data template including first year of data, with comments detailing how data should be entered.</w:t>
      </w:r>
    </w:p>
    <w:p w14:paraId="20C8E02E" w14:textId="1BBAFB34" w:rsidR="00BC03A5" w:rsidRPr="00216B31" w:rsidRDefault="00C23BBE" w:rsidP="00826CCF">
      <w:pPr>
        <w:pStyle w:val="Heading2"/>
        <w:rPr>
          <w:color w:val="auto"/>
        </w:rPr>
      </w:pPr>
      <w:bookmarkStart w:id="4" w:name="_Toc175225009"/>
      <w:r w:rsidRPr="00216B31">
        <w:rPr>
          <w:color w:val="auto"/>
        </w:rPr>
        <w:t>Domestic Building Thermal Efficiency Measures Data</w:t>
      </w:r>
      <w:bookmarkEnd w:id="4"/>
    </w:p>
    <w:p w14:paraId="1542B138" w14:textId="77777777" w:rsidR="009B1F87" w:rsidRDefault="009B1F87" w:rsidP="009B1F87">
      <w:pPr>
        <w:rPr>
          <w:b/>
          <w:bCs/>
        </w:rPr>
      </w:pPr>
      <w:r w:rsidRPr="00A74E60">
        <w:rPr>
          <w:b/>
          <w:bCs/>
        </w:rPr>
        <w:t xml:space="preserve">NOTE: If the preferred unit </w:t>
      </w:r>
      <w:r w:rsidRPr="00042033">
        <w:rPr>
          <w:b/>
          <w:bCs/>
        </w:rPr>
        <w:t>domestic building annual thermal demand as a percentage of base year annual demand</w:t>
      </w:r>
      <w:r>
        <w:rPr>
          <w:b/>
          <w:bCs/>
        </w:rPr>
        <w:t xml:space="preserve"> </w:t>
      </w:r>
      <w:r w:rsidRPr="00A74E60">
        <w:rPr>
          <w:b/>
          <w:bCs/>
        </w:rPr>
        <w:t xml:space="preserve">is used, then the </w:t>
      </w:r>
      <w:r>
        <w:rPr>
          <w:b/>
          <w:bCs/>
        </w:rPr>
        <w:t>Do</w:t>
      </w:r>
      <w:r w:rsidRPr="00042033">
        <w:rPr>
          <w:b/>
          <w:bCs/>
        </w:rPr>
        <w:t>mestic Building Thermal Efficiency Measures Da</w:t>
      </w:r>
      <w:r>
        <w:rPr>
          <w:b/>
          <w:bCs/>
        </w:rPr>
        <w:t xml:space="preserve">ta </w:t>
      </w:r>
      <w:r w:rsidRPr="00A74E60">
        <w:rPr>
          <w:b/>
          <w:bCs/>
        </w:rPr>
        <w:t>file does not need to be provided.</w:t>
      </w:r>
    </w:p>
    <w:p w14:paraId="73662E74" w14:textId="77777777" w:rsidR="007E5750" w:rsidRDefault="007E5750" w:rsidP="009B1F87">
      <w:pPr>
        <w:rPr>
          <w:b/>
          <w:bCs/>
        </w:rPr>
      </w:pPr>
    </w:p>
    <w:p w14:paraId="19AA3E12" w14:textId="132EBE8F" w:rsidR="00C23BBE" w:rsidRDefault="006624BD" w:rsidP="00C23BBE">
      <w:sdt>
        <w:sdtPr>
          <w:id w:val="-2071338005"/>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BA534B">
        <w:t xml:space="preserve"> </w:t>
      </w:r>
      <w:r w:rsidR="00CC2A4A">
        <w:t>Quantify</w:t>
      </w:r>
      <w:r w:rsidR="00C23BBE">
        <w:t xml:space="preserve"> the LAEP output data on domestic building thermal efficiency improvements </w:t>
      </w:r>
      <w:r w:rsidR="00BA534B">
        <w:t>per measur</w:t>
      </w:r>
      <w:r w:rsidR="002653E7">
        <w:t>e</w:t>
      </w:r>
      <w:r w:rsidR="00C23BBE">
        <w:t xml:space="preserve"> into a CSV indexed by geographical area and building archetype definition.</w:t>
      </w:r>
    </w:p>
    <w:p w14:paraId="331BF7A1" w14:textId="77777777" w:rsidR="00C23BBE" w:rsidRDefault="00C23BBE" w:rsidP="00C23BBE"/>
    <w:p w14:paraId="52F7B314" w14:textId="77777777" w:rsidR="00C23BBE" w:rsidRDefault="006624BD" w:rsidP="00C23BBE">
      <w:sdt>
        <w:sdtPr>
          <w:id w:val="417518223"/>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C23BBE">
        <w:t xml:space="preserve"> Check that the percentage efficiency data provided has values between 0 and 100.</w:t>
      </w:r>
    </w:p>
    <w:p w14:paraId="039DED12" w14:textId="77777777" w:rsidR="00C23BBE" w:rsidRDefault="00C23BBE" w:rsidP="00C23BBE"/>
    <w:p w14:paraId="5C9C871B" w14:textId="2D487C71" w:rsidR="00C23BBE" w:rsidRDefault="006624BD" w:rsidP="00C23BBE">
      <w:sdt>
        <w:sdtPr>
          <w:id w:val="510497405"/>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C23BBE">
        <w:t xml:space="preserve"> Check that the geographic area naming of the data exactly matches the naming used for the area stated in the </w:t>
      </w:r>
      <w:r w:rsidR="00216B31" w:rsidRPr="00216B31">
        <w:t>LACA</w:t>
      </w:r>
      <w:r w:rsidR="00C23BBE">
        <w:t xml:space="preserve"> questionnaire, wither custom or official (check the </w:t>
      </w:r>
      <w:hyperlink r:id="rId22" w:history="1">
        <w:r w:rsidR="00C23BBE" w:rsidRPr="009B2AD1">
          <w:rPr>
            <w:rStyle w:val="Hyperlink"/>
          </w:rPr>
          <w:t>ONS Open Geography Portal</w:t>
        </w:r>
      </w:hyperlink>
      <w:r w:rsidR="00C23BBE">
        <w:t xml:space="preserve"> for official boundary naming definitions).</w:t>
      </w:r>
    </w:p>
    <w:p w14:paraId="7BF80028" w14:textId="77777777" w:rsidR="00C23BBE" w:rsidRDefault="00C23BBE" w:rsidP="00C23BBE"/>
    <w:p w14:paraId="742AE734" w14:textId="77777777" w:rsidR="00C23BBE" w:rsidRDefault="006624BD" w:rsidP="00C23BBE">
      <w:sdt>
        <w:sdtPr>
          <w:id w:val="744918825"/>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C23BBE">
        <w:t xml:space="preserve"> If providing LSOA level data, check that data is only included for LSOAs listed in the “</w:t>
      </w:r>
      <w:r w:rsidR="00C23BBE" w:rsidRPr="006205AE">
        <w:t>List of relevant 2011 LSOAs</w:t>
      </w:r>
      <w:r w:rsidR="00C23BBE">
        <w:t>” or “</w:t>
      </w:r>
      <w:r w:rsidR="00C23BBE" w:rsidRPr="00B7140F">
        <w:t>List of relevant 2021 LSOAs</w:t>
      </w:r>
      <w:r w:rsidR="00C23BBE">
        <w:t>” files provided in the “General Information” folder.</w:t>
      </w:r>
    </w:p>
    <w:p w14:paraId="2CF4ACA7" w14:textId="77777777" w:rsidR="00C23BBE" w:rsidRDefault="00C23BBE" w:rsidP="00C23BBE"/>
    <w:p w14:paraId="69B67A69" w14:textId="33A319EE" w:rsidR="00C23BBE" w:rsidRDefault="006624BD" w:rsidP="00C23BBE">
      <w:sdt>
        <w:sdtPr>
          <w:id w:val="2109311104"/>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C23BBE">
        <w:t xml:space="preserve"> Check that the building archetype column has names exactly matching the “</w:t>
      </w:r>
      <w:r w:rsidR="00C23BBE" w:rsidRPr="00607D20">
        <w:t>laep_efficiency_building_archetype_definition</w:t>
      </w:r>
      <w:r w:rsidR="00C23BBE">
        <w:t>” in the accompanying definition CSV.</w:t>
      </w:r>
    </w:p>
    <w:p w14:paraId="2EA5F27F" w14:textId="77777777" w:rsidR="00AF5958" w:rsidRDefault="00AF5958" w:rsidP="00C23BBE"/>
    <w:p w14:paraId="5F6228A4" w14:textId="60AF581A" w:rsidR="00AF5958" w:rsidRDefault="006624BD" w:rsidP="00C23BBE">
      <w:sdt>
        <w:sdtPr>
          <w:id w:val="2007320149"/>
          <w14:checkbox>
            <w14:checked w14:val="0"/>
            <w14:checkedState w14:val="2612" w14:font="MS Gothic"/>
            <w14:uncheckedState w14:val="2610" w14:font="MS Gothic"/>
          </w14:checkbox>
        </w:sdtPr>
        <w:sdtEndPr/>
        <w:sdtContent>
          <w:r w:rsidR="00AF5958">
            <w:rPr>
              <w:rFonts w:ascii="MS Gothic" w:eastAsia="MS Gothic" w:hAnsi="MS Gothic" w:hint="eastAsia"/>
            </w:rPr>
            <w:t>☐</w:t>
          </w:r>
        </w:sdtContent>
      </w:sdt>
      <w:r w:rsidR="00AF5958">
        <w:t xml:space="preserve"> Ensure that each combination of geographical area, building archetype definition and measure have a corresponding row in the “</w:t>
      </w:r>
      <w:r w:rsidR="0019535C" w:rsidRPr="0019535C">
        <w:t>efficiency_building_thermal_domestic_data_template_v7</w:t>
      </w:r>
      <w:r w:rsidR="0019535C">
        <w:t>”</w:t>
      </w:r>
      <w:r w:rsidR="00AF5958">
        <w:t xml:space="preserve"> sheet. </w:t>
      </w:r>
    </w:p>
    <w:p w14:paraId="1882F001" w14:textId="77777777" w:rsidR="00C23BBE" w:rsidRDefault="00C23BBE" w:rsidP="00C23BBE"/>
    <w:p w14:paraId="723E1261" w14:textId="4E4A771A" w:rsidR="00C23BBE" w:rsidRDefault="006624BD" w:rsidP="00C23BBE">
      <w:sdt>
        <w:sdtPr>
          <w:id w:val="234519650"/>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C23BBE">
        <w:t xml:space="preserve"> If relevant for your LAEP, ensure that the year definition used for the data matches the definition given in the </w:t>
      </w:r>
      <w:r w:rsidR="00216B31" w:rsidRPr="00216B31">
        <w:t>LACA</w:t>
      </w:r>
      <w:r w:rsidR="00C23BBE">
        <w:t xml:space="preserve"> questionnaire in the “General Information” folder.</w:t>
      </w:r>
    </w:p>
    <w:p w14:paraId="52540009" w14:textId="77777777" w:rsidR="00C23BBE" w:rsidRDefault="00C23BBE" w:rsidP="00C23BBE"/>
    <w:p w14:paraId="7B922937" w14:textId="77777777" w:rsidR="00C23BBE" w:rsidRDefault="006624BD" w:rsidP="00C23BBE">
      <w:sdt>
        <w:sdtPr>
          <w:id w:val="622041734"/>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C23BBE">
        <w:t xml:space="preserve"> Add a column with the LAEP name to indicate the data origin.</w:t>
      </w:r>
    </w:p>
    <w:p w14:paraId="31441BEA" w14:textId="77777777" w:rsidR="00C23BBE" w:rsidRDefault="00C23BBE" w:rsidP="00C23BBE"/>
    <w:p w14:paraId="1CEFC071" w14:textId="77777777" w:rsidR="00C23BBE" w:rsidRDefault="006624BD" w:rsidP="00C23BBE">
      <w:sdt>
        <w:sdtPr>
          <w:id w:val="1642839685"/>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C23BBE">
        <w:t xml:space="preserve"> Make sure naming doesn’t have typos (check capitalisation, spelling, spaces).</w:t>
      </w:r>
    </w:p>
    <w:p w14:paraId="34B68020" w14:textId="77777777" w:rsidR="00C23BBE" w:rsidRPr="00803498" w:rsidRDefault="00C23BBE" w:rsidP="00C23BBE"/>
    <w:p w14:paraId="585E13A1" w14:textId="77777777" w:rsidR="00C23BBE" w:rsidRDefault="006624BD" w:rsidP="00C23BBE">
      <w:sdt>
        <w:sdtPr>
          <w:id w:val="1539467458"/>
          <w14:checkbox>
            <w14:checked w14:val="0"/>
            <w14:checkedState w14:val="2612" w14:font="MS Gothic"/>
            <w14:uncheckedState w14:val="2610" w14:font="MS Gothic"/>
          </w14:checkbox>
        </w:sdtPr>
        <w:sdtEndPr/>
        <w:sdtContent>
          <w:r w:rsidR="00C23BBE">
            <w:rPr>
              <w:rFonts w:ascii="MS Gothic" w:eastAsia="MS Gothic" w:hAnsi="MS Gothic" w:hint="eastAsia"/>
            </w:rPr>
            <w:t>☐</w:t>
          </w:r>
        </w:sdtContent>
      </w:sdt>
      <w:r w:rsidR="00C23BBE">
        <w:t xml:space="preserve"> Make sure the file is saved in the CSV UTF-8 (Comma delimited) format. </w:t>
      </w:r>
    </w:p>
    <w:p w14:paraId="2C23F6AF" w14:textId="77777777" w:rsidR="00C23BBE" w:rsidRDefault="00C23BBE" w:rsidP="00C23BBE"/>
    <w:p w14:paraId="7ABB6054" w14:textId="0501F631" w:rsidR="00C23BBE" w:rsidRDefault="00055D69" w:rsidP="00C23BBE">
      <w:pPr>
        <w:keepNext/>
      </w:pPr>
      <w:r w:rsidRPr="00A22881">
        <w:rPr>
          <w:noProof/>
        </w:rPr>
        <w:drawing>
          <wp:inline distT="0" distB="0" distL="0" distR="0" wp14:anchorId="374E6395" wp14:editId="3FF7376D">
            <wp:extent cx="5732145" cy="337552"/>
            <wp:effectExtent l="0" t="0" r="1905" b="5715"/>
            <wp:docPr id="412760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60460" name=""/>
                    <pic:cNvPicPr/>
                  </pic:nvPicPr>
                  <pic:blipFill>
                    <a:blip r:embed="rId23"/>
                    <a:stretch>
                      <a:fillRect/>
                    </a:stretch>
                  </pic:blipFill>
                  <pic:spPr>
                    <a:xfrm>
                      <a:off x="0" y="0"/>
                      <a:ext cx="5732145" cy="337552"/>
                    </a:xfrm>
                    <a:prstGeom prst="rect">
                      <a:avLst/>
                    </a:prstGeom>
                  </pic:spPr>
                </pic:pic>
              </a:graphicData>
            </a:graphic>
          </wp:inline>
        </w:drawing>
      </w:r>
    </w:p>
    <w:p w14:paraId="016B5EAC" w14:textId="10CB1871" w:rsidR="00C23BBE" w:rsidRDefault="00C23BBE" w:rsidP="00C23BBE">
      <w:pPr>
        <w:pStyle w:val="Caption"/>
        <w:jc w:val="left"/>
        <w:rPr>
          <w:rFonts w:cstheme="minorBidi"/>
          <w:b w:val="0"/>
          <w:i/>
          <w:iCs/>
          <w:sz w:val="20"/>
        </w:rPr>
      </w:pPr>
      <w:r w:rsidRPr="005543C3">
        <w:rPr>
          <w:rFonts w:cstheme="minorBidi"/>
          <w:b w:val="0"/>
          <w:i/>
          <w:iCs/>
          <w:sz w:val="20"/>
        </w:rPr>
        <w:t xml:space="preserve">Figure </w:t>
      </w:r>
      <w:r w:rsidRPr="005543C3">
        <w:rPr>
          <w:rFonts w:cstheme="minorBidi"/>
          <w:b w:val="0"/>
          <w:i/>
          <w:iCs/>
          <w:sz w:val="20"/>
        </w:rPr>
        <w:fldChar w:fldCharType="begin"/>
      </w:r>
      <w:r w:rsidRPr="005543C3">
        <w:rPr>
          <w:rFonts w:cstheme="minorBidi"/>
          <w:b w:val="0"/>
          <w:i/>
          <w:iCs/>
          <w:sz w:val="20"/>
        </w:rPr>
        <w:instrText xml:space="preserve"> SEQ Figure \* ARABIC </w:instrText>
      </w:r>
      <w:r w:rsidRPr="005543C3">
        <w:rPr>
          <w:rFonts w:cstheme="minorBidi"/>
          <w:b w:val="0"/>
          <w:i/>
          <w:iCs/>
          <w:sz w:val="20"/>
        </w:rPr>
        <w:fldChar w:fldCharType="separate"/>
      </w:r>
      <w:r w:rsidR="006624BD">
        <w:rPr>
          <w:rFonts w:cstheme="minorBidi"/>
          <w:b w:val="0"/>
          <w:i/>
          <w:iCs/>
          <w:noProof/>
          <w:sz w:val="20"/>
        </w:rPr>
        <w:t>4</w:t>
      </w:r>
      <w:r w:rsidRPr="005543C3">
        <w:rPr>
          <w:rFonts w:cstheme="minorBidi"/>
          <w:b w:val="0"/>
          <w:i/>
          <w:iCs/>
          <w:sz w:val="20"/>
        </w:rPr>
        <w:fldChar w:fldCharType="end"/>
      </w:r>
      <w:r w:rsidRPr="005543C3">
        <w:rPr>
          <w:rFonts w:cstheme="minorBidi"/>
          <w:b w:val="0"/>
          <w:i/>
          <w:iCs/>
          <w:sz w:val="20"/>
        </w:rPr>
        <w:t>: First row of domestic building thermal efficiency data template, with comments detailing how data should be entered.</w:t>
      </w:r>
    </w:p>
    <w:p w14:paraId="4FBD007F" w14:textId="77777777" w:rsidR="00BC03A5" w:rsidRPr="00BC03A5" w:rsidRDefault="00BC03A5" w:rsidP="00BC03A5">
      <w:pPr>
        <w:pStyle w:val="BodyText"/>
      </w:pPr>
    </w:p>
    <w:sectPr w:rsidR="00BC03A5" w:rsidRPr="00BC03A5" w:rsidSect="00CB36AE">
      <w:headerReference w:type="default" r:id="rId24"/>
      <w:footerReference w:type="default" r:id="rId25"/>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55A0E" w14:textId="77777777" w:rsidR="0086236D" w:rsidRDefault="0086236D" w:rsidP="00243658">
      <w:r>
        <w:separator/>
      </w:r>
    </w:p>
    <w:p w14:paraId="066C975E" w14:textId="77777777" w:rsidR="0086236D" w:rsidRDefault="0086236D" w:rsidP="00243658"/>
  </w:endnote>
  <w:endnote w:type="continuationSeparator" w:id="0">
    <w:p w14:paraId="4CEF25BF" w14:textId="77777777" w:rsidR="0086236D" w:rsidRDefault="0086236D" w:rsidP="00243658">
      <w:r>
        <w:continuationSeparator/>
      </w:r>
    </w:p>
    <w:p w14:paraId="0D87E788" w14:textId="77777777" w:rsidR="0086236D" w:rsidRDefault="0086236D" w:rsidP="00243658"/>
  </w:endnote>
  <w:endnote w:type="continuationNotice" w:id="1">
    <w:p w14:paraId="2ED7625A" w14:textId="77777777" w:rsidR="0086236D" w:rsidRDefault="008623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762C" w14:textId="77777777" w:rsidR="00C45897" w:rsidRDefault="00C45897" w:rsidP="00E63DF2"/>
  <w:p w14:paraId="313E6781" w14:textId="4017D9EF" w:rsidR="00C45897" w:rsidRPr="00F5666C" w:rsidRDefault="00A033CC" w:rsidP="00A033CC">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rsidR="00C45897" w:rsidRPr="00F5666C">
      <w:tab/>
    </w:r>
    <w:r w:rsidRPr="00F5666C">
      <w:t>Version</w:t>
    </w:r>
    <w:r>
      <w:t xml:space="preserve">: </w:t>
    </w:r>
    <w:r w:rsidR="00BD7517">
      <w:t>7</w:t>
    </w:r>
    <w:r w:rsidR="00AE738D">
      <w:ptab w:relativeTo="margin" w:alignment="right" w:leader="none"/>
    </w:r>
    <w:r w:rsidR="005608C6">
      <w:t>10 February 2026</w:t>
    </w:r>
    <w:r w:rsidR="009D0A6D">
      <w:t xml:space="preserve">          </w:t>
    </w:r>
    <w:r w:rsidR="00C45897" w:rsidRPr="00F5666C">
      <w:t xml:space="preserve">Page </w:t>
    </w:r>
    <w:r w:rsidR="0085488A">
      <w:fldChar w:fldCharType="begin"/>
    </w:r>
    <w:r w:rsidR="0085488A">
      <w:instrText xml:space="preserve"> PAGE   \* MERGEFORMAT </w:instrText>
    </w:r>
    <w:r w:rsidR="0085488A">
      <w:fldChar w:fldCharType="separate"/>
    </w:r>
    <w:r w:rsidR="0085488A">
      <w:rPr>
        <w:noProof/>
      </w:rPr>
      <w:t>1</w:t>
    </w:r>
    <w:r w:rsidR="0085488A">
      <w:rPr>
        <w:noProof/>
      </w:rPr>
      <w:fldChar w:fldCharType="end"/>
    </w:r>
    <w:r w:rsidR="00C45897">
      <w:br/>
    </w:r>
    <w:r w:rsidR="0031244E" w:rsidRPr="0031244E">
      <w:rPr>
        <w:noProof/>
      </w:rPr>
      <w:t xml:space="preserve">LAEP </w:t>
    </w:r>
    <w:r w:rsidR="00216B31" w:rsidRPr="00216B31">
      <w:rPr>
        <w:noProof/>
      </w:rPr>
      <w:t>LACA</w:t>
    </w:r>
    <w:r w:rsidR="0031244E" w:rsidRPr="0031244E">
      <w:rPr>
        <w:noProof/>
      </w:rPr>
      <w:t xml:space="preserve"> Checklist - Domestic Thermal Efficiency</w:t>
    </w:r>
    <w:r w:rsidR="00FA6A2E">
      <w:rPr>
        <w:noProof/>
      </w:rPr>
      <w:drawing>
        <wp:anchor distT="0" distB="0" distL="114300" distR="114300" simplePos="0" relativeHeight="251660297" behindDoc="0" locked="0" layoutInCell="1" allowOverlap="1" wp14:anchorId="6E10898D" wp14:editId="78864057">
          <wp:simplePos x="0" y="0"/>
          <wp:positionH relativeFrom="column">
            <wp:posOffset>2667000</wp:posOffset>
          </wp:positionH>
          <wp:positionV relativeFrom="paragraph">
            <wp:posOffset>255905</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6A2E" w:rsidRPr="0007708E">
      <w:rPr>
        <w:noProof/>
        <w:color w:val="F04F14"/>
      </w:rPr>
      <w:drawing>
        <wp:anchor distT="0" distB="0" distL="114300" distR="114300" simplePos="0" relativeHeight="251661321" behindDoc="0" locked="0" layoutInCell="1" allowOverlap="1" wp14:anchorId="5D2DE511" wp14:editId="515F3EF1">
          <wp:simplePos x="0" y="0"/>
          <wp:positionH relativeFrom="margin">
            <wp:posOffset>3657600</wp:posOffset>
          </wp:positionH>
          <wp:positionV relativeFrom="paragraph">
            <wp:posOffset>298450</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6A2E" w:rsidRPr="0085477F">
      <w:rPr>
        <w:noProof/>
      </w:rPr>
      <w:drawing>
        <wp:anchor distT="0" distB="0" distL="114300" distR="114300" simplePos="0" relativeHeight="251662345" behindDoc="0" locked="1" layoutInCell="1" allowOverlap="1" wp14:anchorId="20E5CEFA" wp14:editId="4DFE8EC6">
          <wp:simplePos x="0" y="0"/>
          <wp:positionH relativeFrom="margin">
            <wp:posOffset>3801110</wp:posOffset>
          </wp:positionH>
          <wp:positionV relativeFrom="margin">
            <wp:posOffset>9177020</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FA6A2E">
      <w:rPr>
        <w:noProof/>
      </w:rPr>
      <w:drawing>
        <wp:anchor distT="0" distB="0" distL="114300" distR="114300" simplePos="0" relativeHeight="251663369" behindDoc="0" locked="0" layoutInCell="1" allowOverlap="1" wp14:anchorId="227062FA" wp14:editId="66A3CB05">
          <wp:simplePos x="0" y="0"/>
          <wp:positionH relativeFrom="column">
            <wp:posOffset>2680970</wp:posOffset>
          </wp:positionH>
          <wp:positionV relativeFrom="paragraph">
            <wp:posOffset>118745</wp:posOffset>
          </wp:positionV>
          <wp:extent cx="1067435" cy="142875"/>
          <wp:effectExtent l="0" t="0" r="0" b="9525"/>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4386F" w14:textId="2D4D7A7C" w:rsidR="00AC2530" w:rsidRPr="00AC2530" w:rsidRDefault="00AC2530" w:rsidP="00AC2530">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rsidRPr="00F5666C">
      <w:tab/>
      <w:t>Version</w:t>
    </w:r>
    <w:r>
      <w:t xml:space="preserve">: </w:t>
    </w:r>
    <w:r w:rsidR="00BD7517">
      <w:t>7</w:t>
    </w:r>
    <w:r>
      <w:ptab w:relativeTo="margin" w:alignment="right" w:leader="none"/>
    </w:r>
    <w:r w:rsidR="00FA6A2E">
      <w:t>10 February 2026</w:t>
    </w:r>
    <w:r>
      <w:t xml:space="preserve">          </w:t>
    </w:r>
    <w:r w:rsidRPr="00F5666C">
      <w:t xml:space="preserve">Page </w:t>
    </w:r>
    <w:r>
      <w:fldChar w:fldCharType="begin"/>
    </w:r>
    <w:r>
      <w:instrText xml:space="preserve"> PAGE   \* MERGEFORMAT </w:instrText>
    </w:r>
    <w:r>
      <w:fldChar w:fldCharType="separate"/>
    </w:r>
    <w:r>
      <w:t>2</w:t>
    </w:r>
    <w:r>
      <w:rPr>
        <w:noProof/>
      </w:rPr>
      <w:fldChar w:fldCharType="end"/>
    </w:r>
    <w:r>
      <w:br/>
    </w:r>
    <w:r w:rsidRPr="0031244E">
      <w:rPr>
        <w:noProof/>
      </w:rPr>
      <w:t xml:space="preserve">LAEP </w:t>
    </w:r>
    <w:r w:rsidR="00216B31" w:rsidRPr="00216B31">
      <w:rPr>
        <w:noProof/>
      </w:rPr>
      <w:t>LACA</w:t>
    </w:r>
    <w:r w:rsidRPr="0031244E">
      <w:rPr>
        <w:noProof/>
      </w:rPr>
      <w:t xml:space="preserve"> Checklist </w:t>
    </w:r>
    <w:r w:rsidR="001C76C5" w:rsidRPr="0031244E">
      <w:rPr>
        <w:noProof/>
      </w:rPr>
      <w:t>- Domestic Thermal Efficiency</w:t>
    </w:r>
    <w:r w:rsidR="00FA6A2E">
      <w:rPr>
        <w:noProof/>
      </w:rPr>
      <w:drawing>
        <wp:anchor distT="0" distB="0" distL="114300" distR="114300" simplePos="0" relativeHeight="251665417" behindDoc="0" locked="0" layoutInCell="1" allowOverlap="1" wp14:anchorId="1060A803" wp14:editId="38487DC3">
          <wp:simplePos x="0" y="0"/>
          <wp:positionH relativeFrom="column">
            <wp:posOffset>2609850</wp:posOffset>
          </wp:positionH>
          <wp:positionV relativeFrom="paragraph">
            <wp:posOffset>279400</wp:posOffset>
          </wp:positionV>
          <wp:extent cx="975995" cy="368300"/>
          <wp:effectExtent l="0" t="0" r="0" b="0"/>
          <wp:wrapNone/>
          <wp:docPr id="1195070131"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6A2E" w:rsidRPr="0007708E">
      <w:rPr>
        <w:noProof/>
        <w:color w:val="F04F14"/>
      </w:rPr>
      <w:drawing>
        <wp:anchor distT="0" distB="0" distL="114300" distR="114300" simplePos="0" relativeHeight="251666441" behindDoc="0" locked="0" layoutInCell="1" allowOverlap="1" wp14:anchorId="753F4267" wp14:editId="500D7C17">
          <wp:simplePos x="0" y="0"/>
          <wp:positionH relativeFrom="margin">
            <wp:posOffset>3600450</wp:posOffset>
          </wp:positionH>
          <wp:positionV relativeFrom="paragraph">
            <wp:posOffset>321945</wp:posOffset>
          </wp:positionV>
          <wp:extent cx="886460" cy="331470"/>
          <wp:effectExtent l="0" t="0" r="8890" b="0"/>
          <wp:wrapNone/>
          <wp:docPr id="765474418"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6A2E" w:rsidRPr="0085477F">
      <w:rPr>
        <w:noProof/>
      </w:rPr>
      <w:drawing>
        <wp:anchor distT="0" distB="0" distL="114300" distR="114300" simplePos="0" relativeHeight="251667465" behindDoc="0" locked="1" layoutInCell="1" allowOverlap="1" wp14:anchorId="2A35CE84" wp14:editId="305E6336">
          <wp:simplePos x="0" y="0"/>
          <wp:positionH relativeFrom="margin">
            <wp:posOffset>3743960</wp:posOffset>
          </wp:positionH>
          <wp:positionV relativeFrom="margin">
            <wp:posOffset>9103360</wp:posOffset>
          </wp:positionV>
          <wp:extent cx="676275" cy="262255"/>
          <wp:effectExtent l="0" t="0" r="9525" b="4445"/>
          <wp:wrapNone/>
          <wp:docPr id="1234371578"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FA6A2E">
      <w:rPr>
        <w:noProof/>
      </w:rPr>
      <w:drawing>
        <wp:anchor distT="0" distB="0" distL="114300" distR="114300" simplePos="0" relativeHeight="251668489" behindDoc="0" locked="0" layoutInCell="1" allowOverlap="1" wp14:anchorId="5D041B22" wp14:editId="3010D4D4">
          <wp:simplePos x="0" y="0"/>
          <wp:positionH relativeFrom="column">
            <wp:posOffset>2623820</wp:posOffset>
          </wp:positionH>
          <wp:positionV relativeFrom="paragraph">
            <wp:posOffset>142240</wp:posOffset>
          </wp:positionV>
          <wp:extent cx="1067435" cy="142875"/>
          <wp:effectExtent l="0" t="0" r="0" b="9525"/>
          <wp:wrapNone/>
          <wp:docPr id="88841316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C154B" w14:textId="77777777" w:rsidR="0086236D" w:rsidRDefault="0086236D" w:rsidP="00243658">
      <w:r>
        <w:separator/>
      </w:r>
    </w:p>
  </w:footnote>
  <w:footnote w:type="continuationSeparator" w:id="0">
    <w:p w14:paraId="46FCBCA6" w14:textId="77777777" w:rsidR="0086236D" w:rsidRDefault="0086236D" w:rsidP="00243658">
      <w:r>
        <w:continuationSeparator/>
      </w:r>
    </w:p>
    <w:p w14:paraId="68DDFE0D" w14:textId="77777777" w:rsidR="0086236D" w:rsidRDefault="0086236D" w:rsidP="00243658"/>
  </w:footnote>
  <w:footnote w:type="continuationNotice" w:id="1">
    <w:p w14:paraId="5F9704BB" w14:textId="77777777" w:rsidR="0086236D" w:rsidRDefault="008623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6CA4" w14:textId="77777777" w:rsidR="00E02AE1" w:rsidRPr="00E673BB" w:rsidRDefault="00E673BB" w:rsidP="00A033CC">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FC5A0C6" wp14:editId="3BB5A79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029F129A" w14:textId="5700B3E9" w:rsidR="00E673BB" w:rsidRPr="00216B31" w:rsidRDefault="00E673BB" w:rsidP="00816D8D">
                          <w:pPr>
                            <w:pStyle w:val="Header"/>
                            <w:jc w:val="right"/>
                          </w:pPr>
                          <w:r w:rsidRPr="00216B31">
                            <w:rPr>
                              <w:noProof/>
                            </w:rPr>
                            <w:fldChar w:fldCharType="begin"/>
                          </w:r>
                          <w:r w:rsidRPr="00216B31">
                            <w:rPr>
                              <w:noProof/>
                            </w:rPr>
                            <w:instrText xml:space="preserve"> STYLEREF  "</w:instrText>
                          </w:r>
                          <w:r w:rsidR="00037FC5" w:rsidRPr="00216B31">
                            <w:rPr>
                              <w:noProof/>
                            </w:rPr>
                            <w:instrText>TOC</w:instrText>
                          </w:r>
                          <w:r w:rsidRPr="00216B31">
                            <w:rPr>
                              <w:noProof/>
                            </w:rPr>
                            <w:instrText xml:space="preserve"> Heading"  \* CHARFORMAT </w:instrText>
                          </w:r>
                          <w:r w:rsidRPr="00216B31">
                            <w:rPr>
                              <w:noProof/>
                            </w:rPr>
                            <w:fldChar w:fldCharType="separate"/>
                          </w:r>
                          <w:r w:rsidR="006624BD">
                            <w:rPr>
                              <w:noProof/>
                            </w:rPr>
                            <w:t>CONTENTS</w:t>
                          </w:r>
                          <w:r w:rsidRPr="00216B31">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C5A0C6"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029F129A" w14:textId="5700B3E9" w:rsidR="00E673BB" w:rsidRPr="00216B31" w:rsidRDefault="00E673BB" w:rsidP="00816D8D">
                    <w:pPr>
                      <w:pStyle w:val="Header"/>
                      <w:jc w:val="right"/>
                    </w:pPr>
                    <w:r w:rsidRPr="00216B31">
                      <w:rPr>
                        <w:noProof/>
                      </w:rPr>
                      <w:fldChar w:fldCharType="begin"/>
                    </w:r>
                    <w:r w:rsidRPr="00216B31">
                      <w:rPr>
                        <w:noProof/>
                      </w:rPr>
                      <w:instrText xml:space="preserve"> STYLEREF  "</w:instrText>
                    </w:r>
                    <w:r w:rsidR="00037FC5" w:rsidRPr="00216B31">
                      <w:rPr>
                        <w:noProof/>
                      </w:rPr>
                      <w:instrText>TOC</w:instrText>
                    </w:r>
                    <w:r w:rsidRPr="00216B31">
                      <w:rPr>
                        <w:noProof/>
                      </w:rPr>
                      <w:instrText xml:space="preserve"> Heading"  \* CHARFORMAT </w:instrText>
                    </w:r>
                    <w:r w:rsidRPr="00216B31">
                      <w:rPr>
                        <w:noProof/>
                      </w:rPr>
                      <w:fldChar w:fldCharType="separate"/>
                    </w:r>
                    <w:r w:rsidR="006624BD">
                      <w:rPr>
                        <w:noProof/>
                      </w:rPr>
                      <w:t>CONTENTS</w:t>
                    </w:r>
                    <w:r w:rsidRPr="00216B31">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2EA4522" wp14:editId="306B12ED">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E02AF5E" w14:textId="2BC40B49" w:rsidR="00E673BB" w:rsidRPr="00816D8D" w:rsidRDefault="00E673BB" w:rsidP="00816D8D">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A4522"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7E02AF5E" w14:textId="2BC40B49" w:rsidR="00E673BB" w:rsidRPr="00816D8D" w:rsidRDefault="00E673BB" w:rsidP="00816D8D">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456B9CA2" w14:textId="77777777" w:rsidTr="00052095">
      <w:tc>
        <w:tcPr>
          <w:tcW w:w="4514" w:type="dxa"/>
          <w:tcBorders>
            <w:top w:val="single" w:sz="4" w:space="0" w:color="758BFD"/>
          </w:tcBorders>
        </w:tcPr>
        <w:p w14:paraId="2F90406B" w14:textId="77777777" w:rsidR="00C45897" w:rsidRPr="00E02AE1" w:rsidRDefault="00C45897" w:rsidP="00E02AE1">
          <w:pPr>
            <w:pStyle w:val="Header"/>
            <w:spacing w:line="220" w:lineRule="atLeast"/>
            <w:rPr>
              <w:noProof/>
              <w:spacing w:val="-4"/>
              <w:kern w:val="16"/>
              <w:sz w:val="16"/>
            </w:rPr>
          </w:pPr>
        </w:p>
        <w:p w14:paraId="4C04263B"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42A6"/>
    <w:rsid w:val="000113BE"/>
    <w:rsid w:val="000130BD"/>
    <w:rsid w:val="0001385B"/>
    <w:rsid w:val="00013DCC"/>
    <w:rsid w:val="00017367"/>
    <w:rsid w:val="00017610"/>
    <w:rsid w:val="00024E53"/>
    <w:rsid w:val="00024E61"/>
    <w:rsid w:val="00025EDD"/>
    <w:rsid w:val="0002758B"/>
    <w:rsid w:val="00035EE9"/>
    <w:rsid w:val="00037FC5"/>
    <w:rsid w:val="00044C23"/>
    <w:rsid w:val="00050CF7"/>
    <w:rsid w:val="00052095"/>
    <w:rsid w:val="00053B94"/>
    <w:rsid w:val="00054382"/>
    <w:rsid w:val="00054936"/>
    <w:rsid w:val="00055D69"/>
    <w:rsid w:val="00055DD0"/>
    <w:rsid w:val="0006175D"/>
    <w:rsid w:val="00072B3D"/>
    <w:rsid w:val="000757D0"/>
    <w:rsid w:val="0008097F"/>
    <w:rsid w:val="00081791"/>
    <w:rsid w:val="000841DB"/>
    <w:rsid w:val="00090DFD"/>
    <w:rsid w:val="000A120E"/>
    <w:rsid w:val="000A466D"/>
    <w:rsid w:val="000A622B"/>
    <w:rsid w:val="000B01FC"/>
    <w:rsid w:val="000B334A"/>
    <w:rsid w:val="000B34C3"/>
    <w:rsid w:val="000B6287"/>
    <w:rsid w:val="000C2262"/>
    <w:rsid w:val="000D6AC1"/>
    <w:rsid w:val="000E1884"/>
    <w:rsid w:val="000E29BA"/>
    <w:rsid w:val="000E631D"/>
    <w:rsid w:val="000E784A"/>
    <w:rsid w:val="000F3B1E"/>
    <w:rsid w:val="000F4002"/>
    <w:rsid w:val="000F4614"/>
    <w:rsid w:val="00105185"/>
    <w:rsid w:val="001105AE"/>
    <w:rsid w:val="00112245"/>
    <w:rsid w:val="001157A8"/>
    <w:rsid w:val="001159D3"/>
    <w:rsid w:val="00115BF0"/>
    <w:rsid w:val="00130EC6"/>
    <w:rsid w:val="00141023"/>
    <w:rsid w:val="001410EB"/>
    <w:rsid w:val="00142134"/>
    <w:rsid w:val="00154084"/>
    <w:rsid w:val="001573D0"/>
    <w:rsid w:val="0016050F"/>
    <w:rsid w:val="00164928"/>
    <w:rsid w:val="00166283"/>
    <w:rsid w:val="00166334"/>
    <w:rsid w:val="00170551"/>
    <w:rsid w:val="00171C6B"/>
    <w:rsid w:val="0017750B"/>
    <w:rsid w:val="00184304"/>
    <w:rsid w:val="00187388"/>
    <w:rsid w:val="001926DE"/>
    <w:rsid w:val="001928A3"/>
    <w:rsid w:val="00194B38"/>
    <w:rsid w:val="00194D47"/>
    <w:rsid w:val="0019535C"/>
    <w:rsid w:val="00196354"/>
    <w:rsid w:val="001A2E1D"/>
    <w:rsid w:val="001A30C6"/>
    <w:rsid w:val="001A421E"/>
    <w:rsid w:val="001A4FCC"/>
    <w:rsid w:val="001A5BAC"/>
    <w:rsid w:val="001A5D54"/>
    <w:rsid w:val="001A6A96"/>
    <w:rsid w:val="001B5477"/>
    <w:rsid w:val="001B5A51"/>
    <w:rsid w:val="001B5B48"/>
    <w:rsid w:val="001C6E6B"/>
    <w:rsid w:val="001C76C5"/>
    <w:rsid w:val="001D0E86"/>
    <w:rsid w:val="001D37A6"/>
    <w:rsid w:val="001E074E"/>
    <w:rsid w:val="001E2F00"/>
    <w:rsid w:val="001E36CD"/>
    <w:rsid w:val="001F28C4"/>
    <w:rsid w:val="001F4A64"/>
    <w:rsid w:val="00200F46"/>
    <w:rsid w:val="00204E7A"/>
    <w:rsid w:val="00206BFD"/>
    <w:rsid w:val="00211114"/>
    <w:rsid w:val="00211B9E"/>
    <w:rsid w:val="00215714"/>
    <w:rsid w:val="002168F2"/>
    <w:rsid w:val="00216B31"/>
    <w:rsid w:val="00221E7B"/>
    <w:rsid w:val="002254E2"/>
    <w:rsid w:val="00231893"/>
    <w:rsid w:val="00234EEF"/>
    <w:rsid w:val="0023584A"/>
    <w:rsid w:val="00241920"/>
    <w:rsid w:val="00243658"/>
    <w:rsid w:val="002468D0"/>
    <w:rsid w:val="002508DF"/>
    <w:rsid w:val="0025231C"/>
    <w:rsid w:val="002540F8"/>
    <w:rsid w:val="002653E7"/>
    <w:rsid w:val="00267A00"/>
    <w:rsid w:val="00267D59"/>
    <w:rsid w:val="00271403"/>
    <w:rsid w:val="00272DC1"/>
    <w:rsid w:val="00275311"/>
    <w:rsid w:val="00275895"/>
    <w:rsid w:val="00283787"/>
    <w:rsid w:val="00287C71"/>
    <w:rsid w:val="00291487"/>
    <w:rsid w:val="00295DCE"/>
    <w:rsid w:val="002961D3"/>
    <w:rsid w:val="00296AF8"/>
    <w:rsid w:val="002A0353"/>
    <w:rsid w:val="002A0952"/>
    <w:rsid w:val="002A1AD2"/>
    <w:rsid w:val="002B2829"/>
    <w:rsid w:val="002B296C"/>
    <w:rsid w:val="002B4052"/>
    <w:rsid w:val="002B507C"/>
    <w:rsid w:val="002B5C16"/>
    <w:rsid w:val="002C0892"/>
    <w:rsid w:val="002C4069"/>
    <w:rsid w:val="002C4172"/>
    <w:rsid w:val="002C65E0"/>
    <w:rsid w:val="002C763D"/>
    <w:rsid w:val="002D54CC"/>
    <w:rsid w:val="002D697E"/>
    <w:rsid w:val="002E1CFE"/>
    <w:rsid w:val="002E6D35"/>
    <w:rsid w:val="002E7995"/>
    <w:rsid w:val="002F1631"/>
    <w:rsid w:val="002F5320"/>
    <w:rsid w:val="003073CE"/>
    <w:rsid w:val="00307D11"/>
    <w:rsid w:val="0031244E"/>
    <w:rsid w:val="00313924"/>
    <w:rsid w:val="0032126C"/>
    <w:rsid w:val="0032126E"/>
    <w:rsid w:val="003213A6"/>
    <w:rsid w:val="00327804"/>
    <w:rsid w:val="003315B5"/>
    <w:rsid w:val="003318C6"/>
    <w:rsid w:val="00333180"/>
    <w:rsid w:val="003347D4"/>
    <w:rsid w:val="003455DD"/>
    <w:rsid w:val="00346863"/>
    <w:rsid w:val="00346980"/>
    <w:rsid w:val="00356968"/>
    <w:rsid w:val="00363192"/>
    <w:rsid w:val="00364590"/>
    <w:rsid w:val="003743D8"/>
    <w:rsid w:val="00375991"/>
    <w:rsid w:val="0038118C"/>
    <w:rsid w:val="0038189F"/>
    <w:rsid w:val="00384FB3"/>
    <w:rsid w:val="00387057"/>
    <w:rsid w:val="00390AD3"/>
    <w:rsid w:val="0039350A"/>
    <w:rsid w:val="003A5AF3"/>
    <w:rsid w:val="003B0DB1"/>
    <w:rsid w:val="003B3DA7"/>
    <w:rsid w:val="003C262D"/>
    <w:rsid w:val="003C4C37"/>
    <w:rsid w:val="003C7178"/>
    <w:rsid w:val="003D01D3"/>
    <w:rsid w:val="003E1722"/>
    <w:rsid w:val="003E43D8"/>
    <w:rsid w:val="003E77A7"/>
    <w:rsid w:val="003F075A"/>
    <w:rsid w:val="003F129C"/>
    <w:rsid w:val="0040016A"/>
    <w:rsid w:val="004018ED"/>
    <w:rsid w:val="0040658D"/>
    <w:rsid w:val="0041128B"/>
    <w:rsid w:val="0041179D"/>
    <w:rsid w:val="00412611"/>
    <w:rsid w:val="00414B4E"/>
    <w:rsid w:val="00416D12"/>
    <w:rsid w:val="00417AC4"/>
    <w:rsid w:val="00423E90"/>
    <w:rsid w:val="00425F78"/>
    <w:rsid w:val="00430AD0"/>
    <w:rsid w:val="004320BA"/>
    <w:rsid w:val="00432D70"/>
    <w:rsid w:val="00441235"/>
    <w:rsid w:val="00444193"/>
    <w:rsid w:val="00447DA4"/>
    <w:rsid w:val="004508C0"/>
    <w:rsid w:val="00457979"/>
    <w:rsid w:val="00463C6B"/>
    <w:rsid w:val="004669B0"/>
    <w:rsid w:val="004704F1"/>
    <w:rsid w:val="004734AE"/>
    <w:rsid w:val="00473B91"/>
    <w:rsid w:val="00473DF6"/>
    <w:rsid w:val="004768C7"/>
    <w:rsid w:val="00477FFD"/>
    <w:rsid w:val="00480EB0"/>
    <w:rsid w:val="00480EF8"/>
    <w:rsid w:val="00482790"/>
    <w:rsid w:val="004902DF"/>
    <w:rsid w:val="00490A87"/>
    <w:rsid w:val="004932BA"/>
    <w:rsid w:val="004A11F0"/>
    <w:rsid w:val="004A1333"/>
    <w:rsid w:val="004A1808"/>
    <w:rsid w:val="004A3D8D"/>
    <w:rsid w:val="004B239F"/>
    <w:rsid w:val="004B3B27"/>
    <w:rsid w:val="004B4EEB"/>
    <w:rsid w:val="004B5C87"/>
    <w:rsid w:val="004B60FE"/>
    <w:rsid w:val="004C03F3"/>
    <w:rsid w:val="004C3A75"/>
    <w:rsid w:val="004C6900"/>
    <w:rsid w:val="004D178F"/>
    <w:rsid w:val="004D415B"/>
    <w:rsid w:val="004D482A"/>
    <w:rsid w:val="004D522E"/>
    <w:rsid w:val="004E5055"/>
    <w:rsid w:val="004F01B7"/>
    <w:rsid w:val="004F66BE"/>
    <w:rsid w:val="00500826"/>
    <w:rsid w:val="00503512"/>
    <w:rsid w:val="005039C1"/>
    <w:rsid w:val="00512574"/>
    <w:rsid w:val="00512D32"/>
    <w:rsid w:val="00515DB0"/>
    <w:rsid w:val="0052016D"/>
    <w:rsid w:val="00524A9F"/>
    <w:rsid w:val="005255A6"/>
    <w:rsid w:val="0052725F"/>
    <w:rsid w:val="00533823"/>
    <w:rsid w:val="005364CB"/>
    <w:rsid w:val="00536746"/>
    <w:rsid w:val="00542285"/>
    <w:rsid w:val="005424BE"/>
    <w:rsid w:val="00551A38"/>
    <w:rsid w:val="005543C3"/>
    <w:rsid w:val="005552AA"/>
    <w:rsid w:val="00556212"/>
    <w:rsid w:val="005608C6"/>
    <w:rsid w:val="00560F23"/>
    <w:rsid w:val="00563562"/>
    <w:rsid w:val="00566D82"/>
    <w:rsid w:val="0057019F"/>
    <w:rsid w:val="0057020F"/>
    <w:rsid w:val="00571C76"/>
    <w:rsid w:val="00572B5A"/>
    <w:rsid w:val="0057682A"/>
    <w:rsid w:val="005815A7"/>
    <w:rsid w:val="00581D00"/>
    <w:rsid w:val="0058281D"/>
    <w:rsid w:val="00584F3B"/>
    <w:rsid w:val="00585BF4"/>
    <w:rsid w:val="00590D12"/>
    <w:rsid w:val="0059206A"/>
    <w:rsid w:val="00595916"/>
    <w:rsid w:val="00595F8F"/>
    <w:rsid w:val="00596B7F"/>
    <w:rsid w:val="00597DE6"/>
    <w:rsid w:val="005A1C20"/>
    <w:rsid w:val="005A5101"/>
    <w:rsid w:val="005A5A40"/>
    <w:rsid w:val="005A5BED"/>
    <w:rsid w:val="005A6BEA"/>
    <w:rsid w:val="005B3CEA"/>
    <w:rsid w:val="005B3FBC"/>
    <w:rsid w:val="005B459F"/>
    <w:rsid w:val="005C456E"/>
    <w:rsid w:val="005D0203"/>
    <w:rsid w:val="005D097F"/>
    <w:rsid w:val="005D5AF1"/>
    <w:rsid w:val="005E1027"/>
    <w:rsid w:val="005E1509"/>
    <w:rsid w:val="005E1C8E"/>
    <w:rsid w:val="005E7F2A"/>
    <w:rsid w:val="005F0956"/>
    <w:rsid w:val="005F3F89"/>
    <w:rsid w:val="005F52A6"/>
    <w:rsid w:val="00600E72"/>
    <w:rsid w:val="0060515B"/>
    <w:rsid w:val="00605278"/>
    <w:rsid w:val="00616562"/>
    <w:rsid w:val="00617B6B"/>
    <w:rsid w:val="006201B0"/>
    <w:rsid w:val="006205AE"/>
    <w:rsid w:val="00625970"/>
    <w:rsid w:val="00631459"/>
    <w:rsid w:val="00637B3B"/>
    <w:rsid w:val="00641380"/>
    <w:rsid w:val="00641B75"/>
    <w:rsid w:val="00643FF9"/>
    <w:rsid w:val="00646E70"/>
    <w:rsid w:val="00647371"/>
    <w:rsid w:val="0064791D"/>
    <w:rsid w:val="006533E7"/>
    <w:rsid w:val="00655104"/>
    <w:rsid w:val="0065765E"/>
    <w:rsid w:val="00660120"/>
    <w:rsid w:val="00660AC9"/>
    <w:rsid w:val="006624BD"/>
    <w:rsid w:val="00664BF4"/>
    <w:rsid w:val="006724D0"/>
    <w:rsid w:val="006747EE"/>
    <w:rsid w:val="006812B2"/>
    <w:rsid w:val="00681620"/>
    <w:rsid w:val="00683B15"/>
    <w:rsid w:val="0068485A"/>
    <w:rsid w:val="00691657"/>
    <w:rsid w:val="006B2076"/>
    <w:rsid w:val="006B22FC"/>
    <w:rsid w:val="006B4035"/>
    <w:rsid w:val="006B73EF"/>
    <w:rsid w:val="006B7820"/>
    <w:rsid w:val="006D0F59"/>
    <w:rsid w:val="006D38C9"/>
    <w:rsid w:val="006D50DC"/>
    <w:rsid w:val="006D5674"/>
    <w:rsid w:val="006E16FC"/>
    <w:rsid w:val="006E30A9"/>
    <w:rsid w:val="006E48FC"/>
    <w:rsid w:val="006E57C1"/>
    <w:rsid w:val="006E714C"/>
    <w:rsid w:val="006F2D2D"/>
    <w:rsid w:val="006F4ACD"/>
    <w:rsid w:val="006F59C1"/>
    <w:rsid w:val="006F59CB"/>
    <w:rsid w:val="006F6499"/>
    <w:rsid w:val="00705589"/>
    <w:rsid w:val="007105E0"/>
    <w:rsid w:val="0071138D"/>
    <w:rsid w:val="00711A5C"/>
    <w:rsid w:val="007139CE"/>
    <w:rsid w:val="00713C0C"/>
    <w:rsid w:val="00715486"/>
    <w:rsid w:val="007161A0"/>
    <w:rsid w:val="00717C9D"/>
    <w:rsid w:val="00720762"/>
    <w:rsid w:val="00720A22"/>
    <w:rsid w:val="00731143"/>
    <w:rsid w:val="00731FC1"/>
    <w:rsid w:val="007345B9"/>
    <w:rsid w:val="00735E93"/>
    <w:rsid w:val="00742605"/>
    <w:rsid w:val="00744DAE"/>
    <w:rsid w:val="007459A2"/>
    <w:rsid w:val="00747DAA"/>
    <w:rsid w:val="00750D1A"/>
    <w:rsid w:val="00752815"/>
    <w:rsid w:val="00754275"/>
    <w:rsid w:val="0076102A"/>
    <w:rsid w:val="0077363C"/>
    <w:rsid w:val="007752FA"/>
    <w:rsid w:val="00777914"/>
    <w:rsid w:val="007806F5"/>
    <w:rsid w:val="00780EC0"/>
    <w:rsid w:val="00781287"/>
    <w:rsid w:val="00782E44"/>
    <w:rsid w:val="007859E2"/>
    <w:rsid w:val="007953ED"/>
    <w:rsid w:val="00795E1F"/>
    <w:rsid w:val="007968D9"/>
    <w:rsid w:val="007A61AD"/>
    <w:rsid w:val="007A64E4"/>
    <w:rsid w:val="007A7D5D"/>
    <w:rsid w:val="007B71A6"/>
    <w:rsid w:val="007C27FD"/>
    <w:rsid w:val="007C34A9"/>
    <w:rsid w:val="007C4467"/>
    <w:rsid w:val="007C4C4B"/>
    <w:rsid w:val="007D0CE7"/>
    <w:rsid w:val="007D114A"/>
    <w:rsid w:val="007D14E3"/>
    <w:rsid w:val="007D1B2B"/>
    <w:rsid w:val="007D5A6A"/>
    <w:rsid w:val="007D73D1"/>
    <w:rsid w:val="007D7933"/>
    <w:rsid w:val="007E0342"/>
    <w:rsid w:val="007E1392"/>
    <w:rsid w:val="007E35D5"/>
    <w:rsid w:val="007E4552"/>
    <w:rsid w:val="007E5750"/>
    <w:rsid w:val="007E7186"/>
    <w:rsid w:val="007E7D7A"/>
    <w:rsid w:val="007F1CCB"/>
    <w:rsid w:val="007F2C3B"/>
    <w:rsid w:val="007F5336"/>
    <w:rsid w:val="007F6E5E"/>
    <w:rsid w:val="00802EAE"/>
    <w:rsid w:val="00814C19"/>
    <w:rsid w:val="00816D8D"/>
    <w:rsid w:val="00826A3D"/>
    <w:rsid w:val="008359B5"/>
    <w:rsid w:val="0083702B"/>
    <w:rsid w:val="00837972"/>
    <w:rsid w:val="0084246A"/>
    <w:rsid w:val="00845EAF"/>
    <w:rsid w:val="00846488"/>
    <w:rsid w:val="00846AF9"/>
    <w:rsid w:val="00847A2B"/>
    <w:rsid w:val="00852BC7"/>
    <w:rsid w:val="008542D4"/>
    <w:rsid w:val="0085488A"/>
    <w:rsid w:val="0085564B"/>
    <w:rsid w:val="008571FE"/>
    <w:rsid w:val="0086148D"/>
    <w:rsid w:val="0086236D"/>
    <w:rsid w:val="008629AD"/>
    <w:rsid w:val="00864DDD"/>
    <w:rsid w:val="00866882"/>
    <w:rsid w:val="00870F36"/>
    <w:rsid w:val="008736DF"/>
    <w:rsid w:val="00875FE6"/>
    <w:rsid w:val="00877065"/>
    <w:rsid w:val="0088299C"/>
    <w:rsid w:val="00882E0A"/>
    <w:rsid w:val="008845C0"/>
    <w:rsid w:val="008865C1"/>
    <w:rsid w:val="008867D9"/>
    <w:rsid w:val="00892BE9"/>
    <w:rsid w:val="00893C19"/>
    <w:rsid w:val="00897E9E"/>
    <w:rsid w:val="008A1B81"/>
    <w:rsid w:val="008A31AB"/>
    <w:rsid w:val="008B51F3"/>
    <w:rsid w:val="008B5F86"/>
    <w:rsid w:val="008B652B"/>
    <w:rsid w:val="008D0310"/>
    <w:rsid w:val="008D54AE"/>
    <w:rsid w:val="008D5975"/>
    <w:rsid w:val="008D5AFF"/>
    <w:rsid w:val="008D69A9"/>
    <w:rsid w:val="008E0AC7"/>
    <w:rsid w:val="008E7F55"/>
    <w:rsid w:val="008F5C16"/>
    <w:rsid w:val="00902DD0"/>
    <w:rsid w:val="00905088"/>
    <w:rsid w:val="009051EA"/>
    <w:rsid w:val="00907732"/>
    <w:rsid w:val="00912F45"/>
    <w:rsid w:val="0091698D"/>
    <w:rsid w:val="009178DE"/>
    <w:rsid w:val="00921D57"/>
    <w:rsid w:val="00921D65"/>
    <w:rsid w:val="00924857"/>
    <w:rsid w:val="00925CCA"/>
    <w:rsid w:val="00926E1A"/>
    <w:rsid w:val="00927DB4"/>
    <w:rsid w:val="0093316F"/>
    <w:rsid w:val="0093784C"/>
    <w:rsid w:val="009462BE"/>
    <w:rsid w:val="00946E45"/>
    <w:rsid w:val="00950B11"/>
    <w:rsid w:val="00954676"/>
    <w:rsid w:val="009578D8"/>
    <w:rsid w:val="00960A7C"/>
    <w:rsid w:val="009717ED"/>
    <w:rsid w:val="00971DF6"/>
    <w:rsid w:val="00975045"/>
    <w:rsid w:val="00976D2B"/>
    <w:rsid w:val="009834EE"/>
    <w:rsid w:val="00983D66"/>
    <w:rsid w:val="009841AF"/>
    <w:rsid w:val="00985458"/>
    <w:rsid w:val="00986034"/>
    <w:rsid w:val="009908D3"/>
    <w:rsid w:val="00992089"/>
    <w:rsid w:val="00992C23"/>
    <w:rsid w:val="0099551A"/>
    <w:rsid w:val="00995741"/>
    <w:rsid w:val="00995DB6"/>
    <w:rsid w:val="009A1241"/>
    <w:rsid w:val="009A15AA"/>
    <w:rsid w:val="009A190F"/>
    <w:rsid w:val="009A53D5"/>
    <w:rsid w:val="009B1F87"/>
    <w:rsid w:val="009B23EC"/>
    <w:rsid w:val="009B2711"/>
    <w:rsid w:val="009B5E7F"/>
    <w:rsid w:val="009C0276"/>
    <w:rsid w:val="009C6CF9"/>
    <w:rsid w:val="009D0A6D"/>
    <w:rsid w:val="009D0E59"/>
    <w:rsid w:val="009D0F7B"/>
    <w:rsid w:val="009D1AAA"/>
    <w:rsid w:val="009D3CE0"/>
    <w:rsid w:val="009D4B58"/>
    <w:rsid w:val="009E113B"/>
    <w:rsid w:val="009E572C"/>
    <w:rsid w:val="009E5BBD"/>
    <w:rsid w:val="009F0B0B"/>
    <w:rsid w:val="009F6626"/>
    <w:rsid w:val="00A00179"/>
    <w:rsid w:val="00A00A82"/>
    <w:rsid w:val="00A021BB"/>
    <w:rsid w:val="00A0279C"/>
    <w:rsid w:val="00A02E1B"/>
    <w:rsid w:val="00A033CC"/>
    <w:rsid w:val="00A06784"/>
    <w:rsid w:val="00A132A7"/>
    <w:rsid w:val="00A13EE2"/>
    <w:rsid w:val="00A140E4"/>
    <w:rsid w:val="00A14866"/>
    <w:rsid w:val="00A152DC"/>
    <w:rsid w:val="00A175B0"/>
    <w:rsid w:val="00A20310"/>
    <w:rsid w:val="00A20CA1"/>
    <w:rsid w:val="00A21B05"/>
    <w:rsid w:val="00A223A8"/>
    <w:rsid w:val="00A322CA"/>
    <w:rsid w:val="00A40A02"/>
    <w:rsid w:val="00A515A1"/>
    <w:rsid w:val="00A53CB4"/>
    <w:rsid w:val="00A55025"/>
    <w:rsid w:val="00A560ED"/>
    <w:rsid w:val="00A600B9"/>
    <w:rsid w:val="00A671C8"/>
    <w:rsid w:val="00A738C4"/>
    <w:rsid w:val="00A82519"/>
    <w:rsid w:val="00A83047"/>
    <w:rsid w:val="00A851B8"/>
    <w:rsid w:val="00A860BE"/>
    <w:rsid w:val="00A866DE"/>
    <w:rsid w:val="00A8746D"/>
    <w:rsid w:val="00A92101"/>
    <w:rsid w:val="00A92A5D"/>
    <w:rsid w:val="00A95DFC"/>
    <w:rsid w:val="00A96E42"/>
    <w:rsid w:val="00A970C4"/>
    <w:rsid w:val="00AA4C1E"/>
    <w:rsid w:val="00AA5DA5"/>
    <w:rsid w:val="00AB6B2E"/>
    <w:rsid w:val="00AB7602"/>
    <w:rsid w:val="00AC222C"/>
    <w:rsid w:val="00AC2530"/>
    <w:rsid w:val="00AD71FF"/>
    <w:rsid w:val="00AD7800"/>
    <w:rsid w:val="00AE07AF"/>
    <w:rsid w:val="00AE1ABC"/>
    <w:rsid w:val="00AE32AD"/>
    <w:rsid w:val="00AE6832"/>
    <w:rsid w:val="00AE738D"/>
    <w:rsid w:val="00AF09A9"/>
    <w:rsid w:val="00AF486D"/>
    <w:rsid w:val="00AF4D7B"/>
    <w:rsid w:val="00AF5958"/>
    <w:rsid w:val="00AF7006"/>
    <w:rsid w:val="00B01B5A"/>
    <w:rsid w:val="00B03F26"/>
    <w:rsid w:val="00B133A0"/>
    <w:rsid w:val="00B13526"/>
    <w:rsid w:val="00B147C0"/>
    <w:rsid w:val="00B2273E"/>
    <w:rsid w:val="00B24095"/>
    <w:rsid w:val="00B33FEC"/>
    <w:rsid w:val="00B35371"/>
    <w:rsid w:val="00B3591D"/>
    <w:rsid w:val="00B35CA8"/>
    <w:rsid w:val="00B446CF"/>
    <w:rsid w:val="00B46B2C"/>
    <w:rsid w:val="00B46BCE"/>
    <w:rsid w:val="00B555F4"/>
    <w:rsid w:val="00B55EA8"/>
    <w:rsid w:val="00B573D5"/>
    <w:rsid w:val="00B60238"/>
    <w:rsid w:val="00B60DEB"/>
    <w:rsid w:val="00B64164"/>
    <w:rsid w:val="00B6694B"/>
    <w:rsid w:val="00B70541"/>
    <w:rsid w:val="00B7140F"/>
    <w:rsid w:val="00B7168B"/>
    <w:rsid w:val="00B72A6D"/>
    <w:rsid w:val="00B759A3"/>
    <w:rsid w:val="00B81B5F"/>
    <w:rsid w:val="00B83E13"/>
    <w:rsid w:val="00B914AB"/>
    <w:rsid w:val="00B9227D"/>
    <w:rsid w:val="00BA1E36"/>
    <w:rsid w:val="00BA2134"/>
    <w:rsid w:val="00BA534B"/>
    <w:rsid w:val="00BA7688"/>
    <w:rsid w:val="00BA79CE"/>
    <w:rsid w:val="00BA7A1F"/>
    <w:rsid w:val="00BB01C8"/>
    <w:rsid w:val="00BB1D5A"/>
    <w:rsid w:val="00BB3BDD"/>
    <w:rsid w:val="00BB47DF"/>
    <w:rsid w:val="00BB5B9E"/>
    <w:rsid w:val="00BC03A5"/>
    <w:rsid w:val="00BC0BF5"/>
    <w:rsid w:val="00BC772D"/>
    <w:rsid w:val="00BD1CAD"/>
    <w:rsid w:val="00BD2785"/>
    <w:rsid w:val="00BD6AD6"/>
    <w:rsid w:val="00BD7517"/>
    <w:rsid w:val="00BD7A58"/>
    <w:rsid w:val="00BD7B01"/>
    <w:rsid w:val="00BE53D0"/>
    <w:rsid w:val="00BE7FD7"/>
    <w:rsid w:val="00BF2A79"/>
    <w:rsid w:val="00BF46DF"/>
    <w:rsid w:val="00BF5CF1"/>
    <w:rsid w:val="00C04770"/>
    <w:rsid w:val="00C052C0"/>
    <w:rsid w:val="00C117C7"/>
    <w:rsid w:val="00C13138"/>
    <w:rsid w:val="00C178CF"/>
    <w:rsid w:val="00C17EE8"/>
    <w:rsid w:val="00C23BBE"/>
    <w:rsid w:val="00C25804"/>
    <w:rsid w:val="00C26425"/>
    <w:rsid w:val="00C27FDD"/>
    <w:rsid w:val="00C30060"/>
    <w:rsid w:val="00C337BE"/>
    <w:rsid w:val="00C348B0"/>
    <w:rsid w:val="00C36B60"/>
    <w:rsid w:val="00C4159D"/>
    <w:rsid w:val="00C45897"/>
    <w:rsid w:val="00C46962"/>
    <w:rsid w:val="00C56A5B"/>
    <w:rsid w:val="00C60FAD"/>
    <w:rsid w:val="00C62222"/>
    <w:rsid w:val="00C6522C"/>
    <w:rsid w:val="00C7064A"/>
    <w:rsid w:val="00C72557"/>
    <w:rsid w:val="00C772B0"/>
    <w:rsid w:val="00C8007A"/>
    <w:rsid w:val="00C82097"/>
    <w:rsid w:val="00C829A0"/>
    <w:rsid w:val="00C85B18"/>
    <w:rsid w:val="00C85F78"/>
    <w:rsid w:val="00C85FEA"/>
    <w:rsid w:val="00C918CE"/>
    <w:rsid w:val="00C933D5"/>
    <w:rsid w:val="00C964C6"/>
    <w:rsid w:val="00CA0434"/>
    <w:rsid w:val="00CA269A"/>
    <w:rsid w:val="00CA2B61"/>
    <w:rsid w:val="00CB2236"/>
    <w:rsid w:val="00CB2694"/>
    <w:rsid w:val="00CB36AE"/>
    <w:rsid w:val="00CB4933"/>
    <w:rsid w:val="00CB78BE"/>
    <w:rsid w:val="00CC1217"/>
    <w:rsid w:val="00CC202E"/>
    <w:rsid w:val="00CC2A4A"/>
    <w:rsid w:val="00CC437A"/>
    <w:rsid w:val="00CC65D9"/>
    <w:rsid w:val="00CC7E82"/>
    <w:rsid w:val="00CD1F85"/>
    <w:rsid w:val="00CE1DFE"/>
    <w:rsid w:val="00CE37AE"/>
    <w:rsid w:val="00CE64E7"/>
    <w:rsid w:val="00CE7913"/>
    <w:rsid w:val="00CF1681"/>
    <w:rsid w:val="00CF6704"/>
    <w:rsid w:val="00D009ED"/>
    <w:rsid w:val="00D023BF"/>
    <w:rsid w:val="00D026AE"/>
    <w:rsid w:val="00D051D0"/>
    <w:rsid w:val="00D13EC7"/>
    <w:rsid w:val="00D229A2"/>
    <w:rsid w:val="00D22D0C"/>
    <w:rsid w:val="00D30348"/>
    <w:rsid w:val="00D33560"/>
    <w:rsid w:val="00D353E5"/>
    <w:rsid w:val="00D35EDB"/>
    <w:rsid w:val="00D37EE1"/>
    <w:rsid w:val="00D4254D"/>
    <w:rsid w:val="00D4667B"/>
    <w:rsid w:val="00D51442"/>
    <w:rsid w:val="00D51DA7"/>
    <w:rsid w:val="00D52D41"/>
    <w:rsid w:val="00D54FBE"/>
    <w:rsid w:val="00D57BD4"/>
    <w:rsid w:val="00D60BB7"/>
    <w:rsid w:val="00D62C99"/>
    <w:rsid w:val="00D66BB8"/>
    <w:rsid w:val="00D7239B"/>
    <w:rsid w:val="00D90C1E"/>
    <w:rsid w:val="00D9352F"/>
    <w:rsid w:val="00D95509"/>
    <w:rsid w:val="00D96229"/>
    <w:rsid w:val="00D97116"/>
    <w:rsid w:val="00DA1062"/>
    <w:rsid w:val="00DA22AC"/>
    <w:rsid w:val="00DA2451"/>
    <w:rsid w:val="00DB7037"/>
    <w:rsid w:val="00DB7A36"/>
    <w:rsid w:val="00DC1AD6"/>
    <w:rsid w:val="00DC478E"/>
    <w:rsid w:val="00DC676B"/>
    <w:rsid w:val="00DC7F04"/>
    <w:rsid w:val="00DD0666"/>
    <w:rsid w:val="00DD3DDD"/>
    <w:rsid w:val="00DD5F8A"/>
    <w:rsid w:val="00DD6D55"/>
    <w:rsid w:val="00DE17F5"/>
    <w:rsid w:val="00DE39BF"/>
    <w:rsid w:val="00DF0861"/>
    <w:rsid w:val="00DF2E1E"/>
    <w:rsid w:val="00DF3DC8"/>
    <w:rsid w:val="00DF4914"/>
    <w:rsid w:val="00DF4DAC"/>
    <w:rsid w:val="00DF5485"/>
    <w:rsid w:val="00DF56CF"/>
    <w:rsid w:val="00E02AE1"/>
    <w:rsid w:val="00E11973"/>
    <w:rsid w:val="00E157E6"/>
    <w:rsid w:val="00E1720D"/>
    <w:rsid w:val="00E17994"/>
    <w:rsid w:val="00E20881"/>
    <w:rsid w:val="00E22C83"/>
    <w:rsid w:val="00E26ECA"/>
    <w:rsid w:val="00E30F42"/>
    <w:rsid w:val="00E31758"/>
    <w:rsid w:val="00E358BA"/>
    <w:rsid w:val="00E4147B"/>
    <w:rsid w:val="00E418BB"/>
    <w:rsid w:val="00E43D28"/>
    <w:rsid w:val="00E44AD6"/>
    <w:rsid w:val="00E46A94"/>
    <w:rsid w:val="00E519A1"/>
    <w:rsid w:val="00E562A7"/>
    <w:rsid w:val="00E6176D"/>
    <w:rsid w:val="00E6281C"/>
    <w:rsid w:val="00E62CD1"/>
    <w:rsid w:val="00E63355"/>
    <w:rsid w:val="00E6359E"/>
    <w:rsid w:val="00E63DF2"/>
    <w:rsid w:val="00E6606B"/>
    <w:rsid w:val="00E668FA"/>
    <w:rsid w:val="00E673BB"/>
    <w:rsid w:val="00E67511"/>
    <w:rsid w:val="00E71966"/>
    <w:rsid w:val="00E73A51"/>
    <w:rsid w:val="00E910A1"/>
    <w:rsid w:val="00E93141"/>
    <w:rsid w:val="00E93553"/>
    <w:rsid w:val="00E936B6"/>
    <w:rsid w:val="00E96369"/>
    <w:rsid w:val="00E9717A"/>
    <w:rsid w:val="00EA0BC3"/>
    <w:rsid w:val="00EA1E2D"/>
    <w:rsid w:val="00EA3A24"/>
    <w:rsid w:val="00EB20F1"/>
    <w:rsid w:val="00EB7CDC"/>
    <w:rsid w:val="00EC18EA"/>
    <w:rsid w:val="00EC4819"/>
    <w:rsid w:val="00ED3FAD"/>
    <w:rsid w:val="00ED5DEB"/>
    <w:rsid w:val="00EE1D42"/>
    <w:rsid w:val="00EE3376"/>
    <w:rsid w:val="00EE596E"/>
    <w:rsid w:val="00EF2240"/>
    <w:rsid w:val="00F005B8"/>
    <w:rsid w:val="00F01EE5"/>
    <w:rsid w:val="00F033F8"/>
    <w:rsid w:val="00F0537F"/>
    <w:rsid w:val="00F05771"/>
    <w:rsid w:val="00F06E75"/>
    <w:rsid w:val="00F07162"/>
    <w:rsid w:val="00F1015C"/>
    <w:rsid w:val="00F10D77"/>
    <w:rsid w:val="00F2118F"/>
    <w:rsid w:val="00F21A0E"/>
    <w:rsid w:val="00F22AF6"/>
    <w:rsid w:val="00F32D62"/>
    <w:rsid w:val="00F3435C"/>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86939"/>
    <w:rsid w:val="00F902EA"/>
    <w:rsid w:val="00F929F7"/>
    <w:rsid w:val="00F93A6A"/>
    <w:rsid w:val="00F94F9C"/>
    <w:rsid w:val="00F95C72"/>
    <w:rsid w:val="00F96B27"/>
    <w:rsid w:val="00F97BDE"/>
    <w:rsid w:val="00FA4484"/>
    <w:rsid w:val="00FA5910"/>
    <w:rsid w:val="00FA6A2E"/>
    <w:rsid w:val="00FA7B75"/>
    <w:rsid w:val="00FB41EC"/>
    <w:rsid w:val="00FB78D8"/>
    <w:rsid w:val="00FC0A49"/>
    <w:rsid w:val="00FC0A7F"/>
    <w:rsid w:val="00FC0FEE"/>
    <w:rsid w:val="00FC29B6"/>
    <w:rsid w:val="00FD02DC"/>
    <w:rsid w:val="00FD300B"/>
    <w:rsid w:val="00FD303E"/>
    <w:rsid w:val="00FD6018"/>
    <w:rsid w:val="00FE001D"/>
    <w:rsid w:val="00FE2EF3"/>
    <w:rsid w:val="00FE3CB7"/>
    <w:rsid w:val="00FE3FFD"/>
    <w:rsid w:val="00FE5871"/>
    <w:rsid w:val="00FE5D88"/>
    <w:rsid w:val="00FF10DC"/>
    <w:rsid w:val="00FF444E"/>
    <w:rsid w:val="00FF44CC"/>
    <w:rsid w:val="00FF6D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AF5958"/>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60515B"/>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geoportal.statistics.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yperlink" Target="https://geoportal.statistics.gov.uk/"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70CC3-B452-4D78-9E84-23A9B62EED20}">
  <ds:schemaRefs>
    <ds:schemaRef ds:uri="5b8e93fc-af97-4d2d-9e9b-5e28eab0813b"/>
    <ds:schemaRef ds:uri="http://purl.org/dc/elements/1.1/"/>
    <ds:schemaRef ds:uri="http://schemas.microsoft.com/office/infopath/2007/PartnerControls"/>
    <ds:schemaRef ds:uri="http://schemas.microsoft.com/office/2006/documentManagement/types"/>
    <ds:schemaRef ds:uri="631f58b0-b860-496d-9d71-14e8e56b1b14"/>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3.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4.xml><?xml version="1.0" encoding="utf-8"?>
<ds:datastoreItem xmlns:ds="http://schemas.openxmlformats.org/officeDocument/2006/customXml" ds:itemID="{19B24AE3-9121-4BC1-ACE2-E0F28A6E0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913</Words>
  <Characters>5744</Characters>
  <Application>Microsoft Office Word</Application>
  <DocSecurity>0</DocSecurity>
  <Lines>155</Lines>
  <Paragraphs>78</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6579</CharactersWithSpaces>
  <SharedDoc>false</SharedDoc>
  <HLinks>
    <vt:vector size="132" baseType="variant">
      <vt:variant>
        <vt:i4>1441840</vt:i4>
      </vt:variant>
      <vt:variant>
        <vt:i4>128</vt:i4>
      </vt:variant>
      <vt:variant>
        <vt:i4>0</vt:i4>
      </vt:variant>
      <vt:variant>
        <vt:i4>5</vt:i4>
      </vt:variant>
      <vt:variant>
        <vt:lpwstr/>
      </vt:variant>
      <vt:variant>
        <vt:lpwstr>_Toc167512705</vt:lpwstr>
      </vt:variant>
      <vt:variant>
        <vt:i4>1441840</vt:i4>
      </vt:variant>
      <vt:variant>
        <vt:i4>122</vt:i4>
      </vt:variant>
      <vt:variant>
        <vt:i4>0</vt:i4>
      </vt:variant>
      <vt:variant>
        <vt:i4>5</vt:i4>
      </vt:variant>
      <vt:variant>
        <vt:lpwstr/>
      </vt:variant>
      <vt:variant>
        <vt:lpwstr>_Toc167512704</vt:lpwstr>
      </vt:variant>
      <vt:variant>
        <vt:i4>1441840</vt:i4>
      </vt:variant>
      <vt:variant>
        <vt:i4>116</vt:i4>
      </vt:variant>
      <vt:variant>
        <vt:i4>0</vt:i4>
      </vt:variant>
      <vt:variant>
        <vt:i4>5</vt:i4>
      </vt:variant>
      <vt:variant>
        <vt:lpwstr/>
      </vt:variant>
      <vt:variant>
        <vt:lpwstr>_Toc167512703</vt:lpwstr>
      </vt:variant>
      <vt:variant>
        <vt:i4>1441840</vt:i4>
      </vt:variant>
      <vt:variant>
        <vt:i4>110</vt:i4>
      </vt:variant>
      <vt:variant>
        <vt:i4>0</vt:i4>
      </vt:variant>
      <vt:variant>
        <vt:i4>5</vt:i4>
      </vt:variant>
      <vt:variant>
        <vt:lpwstr/>
      </vt:variant>
      <vt:variant>
        <vt:lpwstr>_Toc167512702</vt:lpwstr>
      </vt:variant>
      <vt:variant>
        <vt:i4>1441840</vt:i4>
      </vt:variant>
      <vt:variant>
        <vt:i4>104</vt:i4>
      </vt:variant>
      <vt:variant>
        <vt:i4>0</vt:i4>
      </vt:variant>
      <vt:variant>
        <vt:i4>5</vt:i4>
      </vt:variant>
      <vt:variant>
        <vt:lpwstr/>
      </vt:variant>
      <vt:variant>
        <vt:lpwstr>_Toc167512701</vt:lpwstr>
      </vt:variant>
      <vt:variant>
        <vt:i4>1441840</vt:i4>
      </vt:variant>
      <vt:variant>
        <vt:i4>98</vt:i4>
      </vt:variant>
      <vt:variant>
        <vt:i4>0</vt:i4>
      </vt:variant>
      <vt:variant>
        <vt:i4>5</vt:i4>
      </vt:variant>
      <vt:variant>
        <vt:lpwstr/>
      </vt:variant>
      <vt:variant>
        <vt:lpwstr>_Toc167512700</vt:lpwstr>
      </vt:variant>
      <vt:variant>
        <vt:i4>2031665</vt:i4>
      </vt:variant>
      <vt:variant>
        <vt:i4>92</vt:i4>
      </vt:variant>
      <vt:variant>
        <vt:i4>0</vt:i4>
      </vt:variant>
      <vt:variant>
        <vt:i4>5</vt:i4>
      </vt:variant>
      <vt:variant>
        <vt:lpwstr/>
      </vt:variant>
      <vt:variant>
        <vt:lpwstr>_Toc167512699</vt:lpwstr>
      </vt:variant>
      <vt:variant>
        <vt:i4>2031665</vt:i4>
      </vt:variant>
      <vt:variant>
        <vt:i4>86</vt:i4>
      </vt:variant>
      <vt:variant>
        <vt:i4>0</vt:i4>
      </vt:variant>
      <vt:variant>
        <vt:i4>5</vt:i4>
      </vt:variant>
      <vt:variant>
        <vt:lpwstr/>
      </vt:variant>
      <vt:variant>
        <vt:lpwstr>_Toc167512698</vt:lpwstr>
      </vt:variant>
      <vt:variant>
        <vt:i4>2031665</vt:i4>
      </vt:variant>
      <vt:variant>
        <vt:i4>80</vt:i4>
      </vt:variant>
      <vt:variant>
        <vt:i4>0</vt:i4>
      </vt:variant>
      <vt:variant>
        <vt:i4>5</vt:i4>
      </vt:variant>
      <vt:variant>
        <vt:lpwstr/>
      </vt:variant>
      <vt:variant>
        <vt:lpwstr>_Toc167512697</vt:lpwstr>
      </vt:variant>
      <vt:variant>
        <vt:i4>2031665</vt:i4>
      </vt:variant>
      <vt:variant>
        <vt:i4>74</vt:i4>
      </vt:variant>
      <vt:variant>
        <vt:i4>0</vt:i4>
      </vt:variant>
      <vt:variant>
        <vt:i4>5</vt:i4>
      </vt:variant>
      <vt:variant>
        <vt:lpwstr/>
      </vt:variant>
      <vt:variant>
        <vt:lpwstr>_Toc167512696</vt:lpwstr>
      </vt:variant>
      <vt:variant>
        <vt:i4>2031665</vt:i4>
      </vt:variant>
      <vt:variant>
        <vt:i4>68</vt:i4>
      </vt:variant>
      <vt:variant>
        <vt:i4>0</vt:i4>
      </vt:variant>
      <vt:variant>
        <vt:i4>5</vt:i4>
      </vt:variant>
      <vt:variant>
        <vt:lpwstr/>
      </vt:variant>
      <vt:variant>
        <vt:lpwstr>_Toc167512695</vt:lpwstr>
      </vt:variant>
      <vt:variant>
        <vt:i4>2031665</vt:i4>
      </vt:variant>
      <vt:variant>
        <vt:i4>62</vt:i4>
      </vt:variant>
      <vt:variant>
        <vt:i4>0</vt:i4>
      </vt:variant>
      <vt:variant>
        <vt:i4>5</vt:i4>
      </vt:variant>
      <vt:variant>
        <vt:lpwstr/>
      </vt:variant>
      <vt:variant>
        <vt:lpwstr>_Toc167512694</vt:lpwstr>
      </vt:variant>
      <vt:variant>
        <vt:i4>2031665</vt:i4>
      </vt:variant>
      <vt:variant>
        <vt:i4>56</vt:i4>
      </vt:variant>
      <vt:variant>
        <vt:i4>0</vt:i4>
      </vt:variant>
      <vt:variant>
        <vt:i4>5</vt:i4>
      </vt:variant>
      <vt:variant>
        <vt:lpwstr/>
      </vt:variant>
      <vt:variant>
        <vt:lpwstr>_Toc167512693</vt:lpwstr>
      </vt:variant>
      <vt:variant>
        <vt:i4>2031665</vt:i4>
      </vt:variant>
      <vt:variant>
        <vt:i4>50</vt:i4>
      </vt:variant>
      <vt:variant>
        <vt:i4>0</vt:i4>
      </vt:variant>
      <vt:variant>
        <vt:i4>5</vt:i4>
      </vt:variant>
      <vt:variant>
        <vt:lpwstr/>
      </vt:variant>
      <vt:variant>
        <vt:lpwstr>_Toc167512692</vt:lpwstr>
      </vt:variant>
      <vt:variant>
        <vt:i4>2031665</vt:i4>
      </vt:variant>
      <vt:variant>
        <vt:i4>44</vt:i4>
      </vt:variant>
      <vt:variant>
        <vt:i4>0</vt:i4>
      </vt:variant>
      <vt:variant>
        <vt:i4>5</vt:i4>
      </vt:variant>
      <vt:variant>
        <vt:lpwstr/>
      </vt:variant>
      <vt:variant>
        <vt:lpwstr>_Toc167512691</vt:lpwstr>
      </vt:variant>
      <vt:variant>
        <vt:i4>2031665</vt:i4>
      </vt:variant>
      <vt:variant>
        <vt:i4>38</vt:i4>
      </vt:variant>
      <vt:variant>
        <vt:i4>0</vt:i4>
      </vt:variant>
      <vt:variant>
        <vt:i4>5</vt:i4>
      </vt:variant>
      <vt:variant>
        <vt:lpwstr/>
      </vt:variant>
      <vt:variant>
        <vt:lpwstr>_Toc167512690</vt:lpwstr>
      </vt:variant>
      <vt:variant>
        <vt:i4>1966129</vt:i4>
      </vt:variant>
      <vt:variant>
        <vt:i4>32</vt:i4>
      </vt:variant>
      <vt:variant>
        <vt:i4>0</vt:i4>
      </vt:variant>
      <vt:variant>
        <vt:i4>5</vt:i4>
      </vt:variant>
      <vt:variant>
        <vt:lpwstr/>
      </vt:variant>
      <vt:variant>
        <vt:lpwstr>_Toc167512689</vt:lpwstr>
      </vt:variant>
      <vt:variant>
        <vt:i4>1966129</vt:i4>
      </vt:variant>
      <vt:variant>
        <vt:i4>26</vt:i4>
      </vt:variant>
      <vt:variant>
        <vt:i4>0</vt:i4>
      </vt:variant>
      <vt:variant>
        <vt:i4>5</vt:i4>
      </vt:variant>
      <vt:variant>
        <vt:lpwstr/>
      </vt:variant>
      <vt:variant>
        <vt:lpwstr>_Toc167512688</vt:lpwstr>
      </vt:variant>
      <vt:variant>
        <vt:i4>1966129</vt:i4>
      </vt:variant>
      <vt:variant>
        <vt:i4>20</vt:i4>
      </vt:variant>
      <vt:variant>
        <vt:i4>0</vt:i4>
      </vt:variant>
      <vt:variant>
        <vt:i4>5</vt:i4>
      </vt:variant>
      <vt:variant>
        <vt:lpwstr/>
      </vt:variant>
      <vt:variant>
        <vt:lpwstr>_Toc167512687</vt:lpwstr>
      </vt:variant>
      <vt:variant>
        <vt:i4>1966129</vt:i4>
      </vt:variant>
      <vt:variant>
        <vt:i4>14</vt:i4>
      </vt:variant>
      <vt:variant>
        <vt:i4>0</vt:i4>
      </vt:variant>
      <vt:variant>
        <vt:i4>5</vt:i4>
      </vt:variant>
      <vt:variant>
        <vt:lpwstr/>
      </vt:variant>
      <vt:variant>
        <vt:lpwstr>_Toc167512686</vt:lpwstr>
      </vt:variant>
      <vt:variant>
        <vt:i4>1966129</vt:i4>
      </vt:variant>
      <vt:variant>
        <vt:i4>8</vt:i4>
      </vt:variant>
      <vt:variant>
        <vt:i4>0</vt:i4>
      </vt:variant>
      <vt:variant>
        <vt:i4>5</vt:i4>
      </vt:variant>
      <vt:variant>
        <vt:lpwstr/>
      </vt:variant>
      <vt:variant>
        <vt:lpwstr>_Toc167512685</vt:lpwstr>
      </vt:variant>
      <vt:variant>
        <vt:i4>1966129</vt:i4>
      </vt:variant>
      <vt:variant>
        <vt:i4>2</vt:i4>
      </vt:variant>
      <vt:variant>
        <vt:i4>0</vt:i4>
      </vt:variant>
      <vt:variant>
        <vt:i4>5</vt:i4>
      </vt:variant>
      <vt:variant>
        <vt:lpwstr/>
      </vt:variant>
      <vt:variant>
        <vt:lpwstr>_Toc167512684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Domestic Thermal Efficiency (V4)</dc:title>
  <dc:subject/>
  <dc:creator>Oscar Acton</dc:creator>
  <cp:lastModifiedBy>Chris Hazell</cp:lastModifiedBy>
  <cp:revision>16</cp:revision>
  <cp:lastPrinted>2026-02-10T10:21:00Z</cp:lastPrinted>
  <dcterms:created xsi:type="dcterms:W3CDTF">2024-08-22T12:18:00Z</dcterms:created>
  <dcterms:modified xsi:type="dcterms:W3CDTF">2026-02-10T10:21:00Z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